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3ACC2A" w14:textId="19B95F86" w:rsidR="0029113A" w:rsidRPr="000B3897" w:rsidRDefault="0029113A" w:rsidP="005710BC">
      <w:pPr>
        <w:pStyle w:val="NoSpacing"/>
        <w:jc w:val="center"/>
        <w:rPr>
          <w:rFonts w:ascii="Helvetica" w:hAnsi="Helvetica" w:cs="Helvetica"/>
          <w:sz w:val="20"/>
          <w:szCs w:val="20"/>
        </w:rPr>
      </w:pPr>
      <w:r w:rsidRPr="000B3897">
        <w:rPr>
          <w:rFonts w:ascii="Helvetica" w:hAnsi="Helvetica" w:cs="Helvetica"/>
          <w:sz w:val="20"/>
          <w:szCs w:val="20"/>
          <w:lang w:val="fr-FR"/>
        </w:rPr>
        <w:t xml:space="preserve">Département de la préservation et du développement des logements (HPD) de la ville de New York et </w:t>
      </w:r>
      <w:r w:rsidRPr="000B3897">
        <w:rPr>
          <w:rFonts w:ascii="Helvetica" w:hAnsi="Helvetica" w:cs="Helvetica"/>
          <w:sz w:val="20"/>
          <w:szCs w:val="20"/>
          <w:lang w:val="fr-FR"/>
        </w:rPr>
        <w:br/>
        <w:t>Corporation pour le développement du logement (HDC) de la ville de New York</w:t>
      </w:r>
    </w:p>
    <w:p w14:paraId="6117CFD7" w14:textId="2B992E8B" w:rsidR="0029113A" w:rsidRPr="000B3897" w:rsidRDefault="0029113A" w:rsidP="005710BC">
      <w:pPr>
        <w:pStyle w:val="NoSpacing"/>
        <w:jc w:val="center"/>
        <w:rPr>
          <w:rFonts w:ascii="Helvetica" w:hAnsi="Helvetica" w:cs="Helvetica"/>
          <w:b/>
          <w:sz w:val="20"/>
          <w:szCs w:val="20"/>
          <w:lang w:val="es-ES"/>
        </w:rPr>
      </w:pPr>
      <w:r w:rsidRPr="000B3897">
        <w:rPr>
          <w:rFonts w:ascii="Helvetica" w:hAnsi="Helvetica" w:cs="Helvetica"/>
          <w:b/>
          <w:bCs/>
          <w:sz w:val="20"/>
          <w:szCs w:val="20"/>
          <w:lang w:val="fr-FR"/>
        </w:rPr>
        <w:t>Avis sur les droits en vertu de la loi sur la violence à l’égard des femmes (VAWA)</w:t>
      </w:r>
      <w:r w:rsidRPr="000B3897">
        <w:rPr>
          <w:rFonts w:ascii="Helvetica" w:hAnsi="Helvetica" w:cs="Helvetica"/>
          <w:b/>
          <w:bCs/>
          <w:sz w:val="20"/>
          <w:szCs w:val="20"/>
          <w:lang w:val="fr-FR"/>
        </w:rPr>
        <w:br/>
        <w:t>pour les demandeurs de logement</w:t>
      </w:r>
      <w:r w:rsidRPr="000B3897">
        <w:rPr>
          <w:rStyle w:val="FootnoteReference"/>
          <w:rFonts w:ascii="Helvetica" w:hAnsi="Helvetica" w:cs="Helvetica"/>
          <w:b/>
          <w:bCs/>
          <w:sz w:val="20"/>
          <w:szCs w:val="20"/>
          <w:lang w:val="fr-FR"/>
        </w:rPr>
        <w:footnoteReference w:id="1"/>
      </w:r>
    </w:p>
    <w:p w14:paraId="60FE4C75" w14:textId="77777777" w:rsidR="00F54B0B" w:rsidRPr="000B3897" w:rsidRDefault="00F54B0B" w:rsidP="00F54B0B">
      <w:pPr>
        <w:pStyle w:val="NoSpacing"/>
        <w:jc w:val="center"/>
        <w:rPr>
          <w:rFonts w:ascii="Helvetica" w:hAnsi="Helvetica" w:cs="Helvetica"/>
          <w:b/>
          <w:sz w:val="20"/>
          <w:szCs w:val="20"/>
          <w:lang w:val="es-ES"/>
        </w:rPr>
      </w:pPr>
    </w:p>
    <w:p w14:paraId="698D610A" w14:textId="14C80CA2" w:rsidR="0029113A" w:rsidRPr="000B3897" w:rsidRDefault="0029113A" w:rsidP="0029113A">
      <w:pPr>
        <w:spacing w:line="240" w:lineRule="auto"/>
        <w:rPr>
          <w:rFonts w:ascii="Helvetica" w:hAnsi="Helvetica" w:cs="Helvetica"/>
          <w:sz w:val="20"/>
          <w:szCs w:val="20"/>
          <w:lang w:val="fr-FR"/>
        </w:rPr>
      </w:pPr>
      <w:r w:rsidRPr="000B3897">
        <w:rPr>
          <w:rFonts w:ascii="Helvetica" w:hAnsi="Helvetica" w:cs="Helvetica"/>
          <w:sz w:val="20"/>
          <w:szCs w:val="20"/>
          <w:lang w:val="fr-FR"/>
        </w:rPr>
        <w:t xml:space="preserve">La loi fédérale sur la violence à l’égard des femmes (Violence Against </w:t>
      </w:r>
      <w:proofErr w:type="spellStart"/>
      <w:r w:rsidRPr="000B3897">
        <w:rPr>
          <w:rFonts w:ascii="Helvetica" w:hAnsi="Helvetica" w:cs="Helvetica"/>
          <w:sz w:val="20"/>
          <w:szCs w:val="20"/>
          <w:lang w:val="fr-FR"/>
        </w:rPr>
        <w:t>Women</w:t>
      </w:r>
      <w:proofErr w:type="spellEnd"/>
      <w:r w:rsidRPr="000B3897">
        <w:rPr>
          <w:rFonts w:ascii="Helvetica" w:hAnsi="Helvetica" w:cs="Helvetica"/>
          <w:sz w:val="20"/>
          <w:szCs w:val="20"/>
          <w:lang w:val="fr-FR"/>
        </w:rPr>
        <w:t xml:space="preserve"> </w:t>
      </w:r>
      <w:proofErr w:type="spellStart"/>
      <w:r w:rsidRPr="000B3897">
        <w:rPr>
          <w:rFonts w:ascii="Helvetica" w:hAnsi="Helvetica" w:cs="Helvetica"/>
          <w:sz w:val="20"/>
          <w:szCs w:val="20"/>
          <w:lang w:val="fr-FR"/>
        </w:rPr>
        <w:t>Act</w:t>
      </w:r>
      <w:proofErr w:type="spellEnd"/>
      <w:r w:rsidRPr="000B3897">
        <w:rPr>
          <w:rFonts w:ascii="Helvetica" w:hAnsi="Helvetica" w:cs="Helvetica"/>
          <w:sz w:val="20"/>
          <w:szCs w:val="20"/>
          <w:lang w:val="fr-FR"/>
        </w:rPr>
        <w:t>, VAWA) prévoit des protections pour les victimes de violence conjugale, de violence dans les fréquentations, d’agression sexuelle et de harcèlement.</w:t>
      </w:r>
      <w:r w:rsidR="00002854">
        <w:rPr>
          <w:rFonts w:ascii="Helvetica" w:hAnsi="Helvetica" w:cs="Helvetica"/>
          <w:sz w:val="20"/>
          <w:szCs w:val="20"/>
          <w:lang w:val="fr-FR"/>
        </w:rPr>
        <w:t xml:space="preserve"> </w:t>
      </w:r>
      <w:r w:rsidRPr="000B3897">
        <w:rPr>
          <w:rFonts w:ascii="Helvetica" w:hAnsi="Helvetica" w:cs="Helvetica"/>
          <w:sz w:val="20"/>
          <w:szCs w:val="20"/>
          <w:lang w:val="fr-FR"/>
        </w:rPr>
        <w:t>Les protections de la loi VAWA ne sont pas seulement disponibles pour les femmes, mais également pour toutes les personnes, indépendamment de leur sexe, de leur identité de genre ou de leur orientation sexuelle.</w:t>
      </w:r>
      <w:r w:rsidRPr="000B3897">
        <w:rPr>
          <w:rFonts w:ascii="Helvetica" w:hAnsi="Helvetica" w:cs="Helvetica"/>
          <w:sz w:val="20"/>
          <w:szCs w:val="20"/>
          <w:vertAlign w:val="superscript"/>
          <w:lang w:val="fr-FR"/>
        </w:rPr>
        <w:footnoteReference w:id="2"/>
      </w:r>
      <w:r w:rsidRPr="000B3897">
        <w:rPr>
          <w:rFonts w:ascii="Helvetica" w:hAnsi="Helvetica" w:cs="Helvetica"/>
          <w:sz w:val="20"/>
          <w:szCs w:val="20"/>
          <w:lang w:val="fr-FR"/>
        </w:rPr>
        <w:t xml:space="preserve"> Cet avis explique les droits des demandeurs en vertu de la loi VAWA et les responsabilités du Département de la préservation et du développement des logements (Department of </w:t>
      </w:r>
      <w:proofErr w:type="spellStart"/>
      <w:r w:rsidRPr="000B3897">
        <w:rPr>
          <w:rFonts w:ascii="Helvetica" w:hAnsi="Helvetica" w:cs="Helvetica"/>
          <w:sz w:val="20"/>
          <w:szCs w:val="20"/>
          <w:lang w:val="fr-FR"/>
        </w:rPr>
        <w:t>Housing</w:t>
      </w:r>
      <w:proofErr w:type="spellEnd"/>
      <w:r w:rsidRPr="000B3897">
        <w:rPr>
          <w:rFonts w:ascii="Helvetica" w:hAnsi="Helvetica" w:cs="Helvetica"/>
          <w:sz w:val="20"/>
          <w:szCs w:val="20"/>
          <w:lang w:val="fr-FR"/>
        </w:rPr>
        <w:t xml:space="preserve"> </w:t>
      </w:r>
      <w:proofErr w:type="spellStart"/>
      <w:r w:rsidRPr="000B3897">
        <w:rPr>
          <w:rFonts w:ascii="Helvetica" w:hAnsi="Helvetica" w:cs="Helvetica"/>
          <w:sz w:val="20"/>
          <w:szCs w:val="20"/>
          <w:lang w:val="fr-FR"/>
        </w:rPr>
        <w:t>Preservation</w:t>
      </w:r>
      <w:proofErr w:type="spellEnd"/>
      <w:r w:rsidRPr="000B3897">
        <w:rPr>
          <w:rFonts w:ascii="Helvetica" w:hAnsi="Helvetica" w:cs="Helvetica"/>
          <w:sz w:val="20"/>
          <w:szCs w:val="20"/>
          <w:lang w:val="fr-FR"/>
        </w:rPr>
        <w:t xml:space="preserve"> and </w:t>
      </w:r>
      <w:proofErr w:type="spellStart"/>
      <w:r w:rsidRPr="000B3897">
        <w:rPr>
          <w:rFonts w:ascii="Helvetica" w:hAnsi="Helvetica" w:cs="Helvetica"/>
          <w:sz w:val="20"/>
          <w:szCs w:val="20"/>
          <w:lang w:val="fr-FR"/>
        </w:rPr>
        <w:t>Development</w:t>
      </w:r>
      <w:proofErr w:type="spellEnd"/>
      <w:r w:rsidRPr="000B3897">
        <w:rPr>
          <w:rFonts w:ascii="Helvetica" w:hAnsi="Helvetica" w:cs="Helvetica"/>
          <w:sz w:val="20"/>
          <w:szCs w:val="20"/>
          <w:lang w:val="fr-FR"/>
        </w:rPr>
        <w:t>, HPD) et de la Corporation pour le développement du logement (</w:t>
      </w:r>
      <w:proofErr w:type="spellStart"/>
      <w:r w:rsidRPr="000B3897">
        <w:rPr>
          <w:rFonts w:ascii="Helvetica" w:hAnsi="Helvetica" w:cs="Helvetica"/>
          <w:sz w:val="20"/>
          <w:szCs w:val="20"/>
          <w:lang w:val="fr-FR"/>
        </w:rPr>
        <w:t>Housing</w:t>
      </w:r>
      <w:proofErr w:type="spellEnd"/>
      <w:r w:rsidRPr="000B3897">
        <w:rPr>
          <w:rFonts w:ascii="Helvetica" w:hAnsi="Helvetica" w:cs="Helvetica"/>
          <w:sz w:val="20"/>
          <w:szCs w:val="20"/>
          <w:lang w:val="fr-FR"/>
        </w:rPr>
        <w:t xml:space="preserve"> </w:t>
      </w:r>
      <w:proofErr w:type="spellStart"/>
      <w:r w:rsidRPr="000B3897">
        <w:rPr>
          <w:rFonts w:ascii="Helvetica" w:hAnsi="Helvetica" w:cs="Helvetica"/>
          <w:sz w:val="20"/>
          <w:szCs w:val="20"/>
          <w:lang w:val="fr-FR"/>
        </w:rPr>
        <w:t>Development</w:t>
      </w:r>
      <w:proofErr w:type="spellEnd"/>
      <w:r w:rsidRPr="000B3897">
        <w:rPr>
          <w:rFonts w:ascii="Helvetica" w:hAnsi="Helvetica" w:cs="Helvetica"/>
          <w:sz w:val="20"/>
          <w:szCs w:val="20"/>
          <w:lang w:val="fr-FR"/>
        </w:rPr>
        <w:t xml:space="preserve"> Corporation, HDC), collectivement appelés « les organismes », ainsi que de tout agent commercial ou autre représentant du propriétaire participant au processus de demande de logements commercialisés par le HPD ou la HDC.</w:t>
      </w:r>
    </w:p>
    <w:p w14:paraId="6FD0B916" w14:textId="77777777" w:rsidR="0029113A" w:rsidRPr="000B3897" w:rsidRDefault="0029113A" w:rsidP="00F54B0B">
      <w:pPr>
        <w:pStyle w:val="NoSpacing"/>
        <w:rPr>
          <w:rFonts w:ascii="Helvetica" w:hAnsi="Helvetica" w:cs="Helvetica"/>
          <w:b/>
          <w:bCs/>
          <w:sz w:val="20"/>
          <w:szCs w:val="20"/>
          <w:lang w:val="fr-FR"/>
        </w:rPr>
      </w:pPr>
      <w:r w:rsidRPr="000B3897">
        <w:rPr>
          <w:rFonts w:ascii="Helvetica" w:hAnsi="Helvetica" w:cs="Helvetica"/>
          <w:b/>
          <w:bCs/>
          <w:sz w:val="20"/>
          <w:szCs w:val="20"/>
          <w:lang w:val="fr-FR"/>
        </w:rPr>
        <w:t>Protections des demandeurs</w:t>
      </w:r>
    </w:p>
    <w:p w14:paraId="440C205D" w14:textId="5FF11D77" w:rsidR="0029113A" w:rsidRPr="000B3897" w:rsidRDefault="0029113A" w:rsidP="00002854">
      <w:pPr>
        <w:pStyle w:val="NoSpacing"/>
        <w:rPr>
          <w:rFonts w:ascii="Helvetica" w:hAnsi="Helvetica" w:cs="Helvetica"/>
          <w:sz w:val="20"/>
          <w:szCs w:val="20"/>
          <w:lang w:val="fr-FR"/>
        </w:rPr>
      </w:pPr>
      <w:r w:rsidRPr="000B3897">
        <w:rPr>
          <w:rFonts w:ascii="Helvetica" w:hAnsi="Helvetica" w:cs="Helvetica"/>
          <w:sz w:val="20"/>
          <w:szCs w:val="20"/>
          <w:lang w:val="fr-FR"/>
        </w:rPr>
        <w:t xml:space="preserve">Les logements commercialisés sur NYC </w:t>
      </w:r>
      <w:proofErr w:type="spellStart"/>
      <w:r w:rsidRPr="000B3897">
        <w:rPr>
          <w:rFonts w:ascii="Helvetica" w:hAnsi="Helvetica" w:cs="Helvetica"/>
          <w:sz w:val="20"/>
          <w:szCs w:val="20"/>
          <w:lang w:val="fr-FR"/>
        </w:rPr>
        <w:t>Housing</w:t>
      </w:r>
      <w:proofErr w:type="spellEnd"/>
      <w:r w:rsidRPr="000B3897">
        <w:rPr>
          <w:rFonts w:ascii="Helvetica" w:hAnsi="Helvetica" w:cs="Helvetica"/>
          <w:sz w:val="20"/>
          <w:szCs w:val="20"/>
          <w:lang w:val="fr-FR"/>
        </w:rPr>
        <w:t xml:space="preserve"> </w:t>
      </w:r>
      <w:proofErr w:type="spellStart"/>
      <w:r w:rsidRPr="000B3897">
        <w:rPr>
          <w:rFonts w:ascii="Helvetica" w:hAnsi="Helvetica" w:cs="Helvetica"/>
          <w:sz w:val="20"/>
          <w:szCs w:val="20"/>
          <w:lang w:val="fr-FR"/>
        </w:rPr>
        <w:t>Connect</w:t>
      </w:r>
      <w:proofErr w:type="spellEnd"/>
      <w:r w:rsidRPr="000B3897">
        <w:rPr>
          <w:rFonts w:ascii="Helvetica" w:hAnsi="Helvetica" w:cs="Helvetica"/>
          <w:sz w:val="20"/>
          <w:szCs w:val="20"/>
          <w:lang w:val="fr-FR"/>
        </w:rPr>
        <w:t xml:space="preserve"> peuvent être financés par un certain nombre de programmes de financement fédéraux, étatiques ou locaux. Si vous et les personnes avec lesquelles vous allez vivre (« les membres de votre foyer ») êtes par ailleurs admissibles, l’admission ne peut pas vous être refusée en raison ou en conséquence directe du fait qu’un membre du foyer est ou a été victime de violence conjugale, de violence dans les fréquentations, d’une agression sexuelle ou d’un harcèlement.</w:t>
      </w:r>
      <w:r w:rsidR="00002854">
        <w:rPr>
          <w:rFonts w:ascii="Helvetica" w:hAnsi="Helvetica" w:cs="Helvetica"/>
          <w:sz w:val="20"/>
          <w:szCs w:val="20"/>
          <w:lang w:val="fr-FR"/>
        </w:rPr>
        <w:t xml:space="preserve"> </w:t>
      </w:r>
      <w:r w:rsidRPr="000B3897">
        <w:rPr>
          <w:rFonts w:ascii="Helvetica" w:hAnsi="Helvetica" w:cs="Helvetica"/>
          <w:sz w:val="20"/>
          <w:szCs w:val="20"/>
          <w:lang w:val="fr-FR"/>
        </w:rPr>
        <w:t>En outre, les foyers demandeurs ne peuvent pas se voir refuser l’admission en raison de</w:t>
      </w:r>
      <w:r w:rsidR="00002854">
        <w:rPr>
          <w:rFonts w:ascii="Helvetica" w:hAnsi="Helvetica" w:cs="Helvetica"/>
          <w:sz w:val="20"/>
          <w:szCs w:val="20"/>
          <w:lang w:val="fr-FR"/>
        </w:rPr>
        <w:t> </w:t>
      </w:r>
      <w:r w:rsidRPr="000B3897">
        <w:rPr>
          <w:rFonts w:ascii="Helvetica" w:hAnsi="Helvetica" w:cs="Helvetica"/>
          <w:sz w:val="20"/>
          <w:szCs w:val="20"/>
          <w:lang w:val="fr-FR"/>
        </w:rPr>
        <w:t>facteurs défavorables résultant directement du fait qu’un membre du foyer est ou a été victime de violence conjugale, de violence dans les fréquentations, d’une agression sexuelle ou d’un harcèlement.</w:t>
      </w:r>
    </w:p>
    <w:p w14:paraId="2299B5F4" w14:textId="77777777" w:rsidR="00F54B0B" w:rsidRPr="000B3897" w:rsidRDefault="00F54B0B" w:rsidP="00F54B0B">
      <w:pPr>
        <w:pStyle w:val="NoSpacing"/>
        <w:rPr>
          <w:rFonts w:ascii="Helvetica" w:hAnsi="Helvetica" w:cs="Helvetica"/>
          <w:sz w:val="20"/>
          <w:szCs w:val="20"/>
          <w:lang w:val="fr-FR"/>
        </w:rPr>
      </w:pPr>
    </w:p>
    <w:p w14:paraId="300E82F6" w14:textId="2E6E49E7" w:rsidR="0029113A" w:rsidRPr="000B3897" w:rsidRDefault="0029113A" w:rsidP="00002854">
      <w:pPr>
        <w:spacing w:line="240" w:lineRule="auto"/>
        <w:rPr>
          <w:rFonts w:ascii="Helvetica" w:hAnsi="Helvetica" w:cs="Helvetica"/>
          <w:sz w:val="20"/>
          <w:szCs w:val="20"/>
          <w:lang w:val="fr-FR"/>
        </w:rPr>
      </w:pPr>
      <w:r w:rsidRPr="000B3897">
        <w:rPr>
          <w:rFonts w:ascii="Helvetica" w:hAnsi="Helvetica" w:cs="Helvetica"/>
          <w:b/>
          <w:bCs/>
          <w:sz w:val="20"/>
          <w:szCs w:val="20"/>
          <w:lang w:val="fr-FR"/>
        </w:rPr>
        <w:t>Les demandeurs qui sont des victimes de violences conjugales peuvent invoquer leurs droits en vertu de la loi VAWA et faire appel d’un refus de logement s’ils souhaitent faire valoir que le motif invoqué pour le refus est une conséquence directe de leur expérience de violence conjugale, de</w:t>
      </w:r>
      <w:r w:rsidR="00002854">
        <w:rPr>
          <w:rFonts w:ascii="Helvetica" w:hAnsi="Helvetica" w:cs="Helvetica"/>
          <w:b/>
          <w:bCs/>
          <w:sz w:val="20"/>
          <w:szCs w:val="20"/>
          <w:lang w:val="fr-FR"/>
        </w:rPr>
        <w:t> </w:t>
      </w:r>
      <w:r w:rsidRPr="000B3897">
        <w:rPr>
          <w:rFonts w:ascii="Helvetica" w:hAnsi="Helvetica" w:cs="Helvetica"/>
          <w:b/>
          <w:bCs/>
          <w:sz w:val="20"/>
          <w:szCs w:val="20"/>
          <w:lang w:val="fr-FR"/>
        </w:rPr>
        <w:t>violence dans les fréquentations, d’une agression sexuelle ou d’un harcèlement.</w:t>
      </w:r>
      <w:r w:rsidRPr="000B3897">
        <w:rPr>
          <w:rFonts w:ascii="Helvetica" w:hAnsi="Helvetica" w:cs="Helvetica"/>
          <w:sz w:val="20"/>
          <w:szCs w:val="20"/>
          <w:lang w:val="fr-FR"/>
        </w:rPr>
        <w:t xml:space="preserve"> Ces raisons peuvent inclure notamment un mauvais crédit, le non-paiement du loyer, un mauvais historique de location ou un casier judiciaire.</w:t>
      </w:r>
      <w:r w:rsidR="00002854">
        <w:rPr>
          <w:rFonts w:ascii="Helvetica" w:hAnsi="Helvetica" w:cs="Helvetica"/>
          <w:sz w:val="20"/>
          <w:szCs w:val="20"/>
          <w:lang w:val="fr-FR"/>
        </w:rPr>
        <w:t xml:space="preserve"> </w:t>
      </w:r>
      <w:r w:rsidRPr="000B3897">
        <w:rPr>
          <w:rFonts w:ascii="Helvetica" w:hAnsi="Helvetica" w:cs="Helvetica"/>
          <w:sz w:val="20"/>
          <w:szCs w:val="20"/>
          <w:lang w:val="fr-FR"/>
        </w:rPr>
        <w:t>Lorsqu’ils déposent une telle réclamation, les demandeurs peuvent être priés de fournir des pièces justificatives.</w:t>
      </w:r>
      <w:r w:rsidR="00002854">
        <w:rPr>
          <w:rFonts w:ascii="Helvetica" w:hAnsi="Helvetica" w:cs="Helvetica"/>
          <w:sz w:val="20"/>
          <w:szCs w:val="20"/>
          <w:lang w:val="fr-FR"/>
        </w:rPr>
        <w:t xml:space="preserve"> </w:t>
      </w:r>
      <w:r w:rsidRPr="000B3897">
        <w:rPr>
          <w:rFonts w:ascii="Helvetica" w:hAnsi="Helvetica" w:cs="Helvetica"/>
          <w:sz w:val="20"/>
          <w:szCs w:val="20"/>
          <w:lang w:val="fr-FR"/>
        </w:rPr>
        <w:t>Les instructions relatives au droit d’appel et au délai de dépôt de</w:t>
      </w:r>
      <w:r w:rsidR="00002854">
        <w:rPr>
          <w:rFonts w:ascii="Helvetica" w:hAnsi="Helvetica" w:cs="Helvetica"/>
          <w:sz w:val="20"/>
          <w:szCs w:val="20"/>
          <w:lang w:val="fr-FR"/>
        </w:rPr>
        <w:t> </w:t>
      </w:r>
      <w:r w:rsidRPr="000B3897">
        <w:rPr>
          <w:rFonts w:ascii="Helvetica" w:hAnsi="Helvetica" w:cs="Helvetica"/>
          <w:sz w:val="20"/>
          <w:szCs w:val="20"/>
          <w:lang w:val="fr-FR"/>
        </w:rPr>
        <w:t>celui-ci sont expliquées dans la lettre de refus de l’agent commercial du projet.</w:t>
      </w:r>
    </w:p>
    <w:p w14:paraId="49C3D16C" w14:textId="30C78F0F" w:rsidR="0029113A" w:rsidRPr="000B3897" w:rsidRDefault="0029113A" w:rsidP="0029113A">
      <w:pPr>
        <w:spacing w:line="240" w:lineRule="auto"/>
        <w:rPr>
          <w:rFonts w:ascii="Helvetica" w:hAnsi="Helvetica" w:cs="Helvetica"/>
          <w:sz w:val="20"/>
          <w:szCs w:val="20"/>
          <w:lang w:val="fr-FR"/>
        </w:rPr>
      </w:pPr>
      <w:r w:rsidRPr="000B3897">
        <w:rPr>
          <w:rFonts w:ascii="Helvetica" w:hAnsi="Helvetica" w:cs="Helvetica"/>
          <w:sz w:val="20"/>
          <w:szCs w:val="20"/>
          <w:lang w:val="fr-FR"/>
        </w:rPr>
        <w:t xml:space="preserve">Si vous avez besoin d’aide pour faire appel </w:t>
      </w:r>
      <w:r w:rsidRPr="000B3897">
        <w:rPr>
          <w:rFonts w:ascii="Helvetica" w:hAnsi="Helvetica" w:cs="Helvetica"/>
          <w:b/>
          <w:bCs/>
          <w:sz w:val="20"/>
          <w:szCs w:val="20"/>
          <w:lang w:val="fr-FR"/>
        </w:rPr>
        <w:t>conformément à vos droits en vertu de la loi VAWA</w:t>
      </w:r>
      <w:r w:rsidRPr="000B3897">
        <w:rPr>
          <w:rFonts w:ascii="Helvetica" w:hAnsi="Helvetica" w:cs="Helvetica"/>
          <w:sz w:val="20"/>
          <w:szCs w:val="20"/>
          <w:lang w:val="fr-FR"/>
        </w:rPr>
        <w:t>, vous pouvez contacter l’un des Centres de justice familiale (Family Justice Centers) de la ville de New York :</w:t>
      </w:r>
    </w:p>
    <w:p w14:paraId="7845EECD" w14:textId="77777777" w:rsidR="0029113A" w:rsidRPr="000B3897" w:rsidRDefault="0029113A" w:rsidP="00F54B0B">
      <w:pPr>
        <w:pStyle w:val="NoSpacing"/>
        <w:rPr>
          <w:rFonts w:ascii="Helvetica" w:hAnsi="Helvetica" w:cs="Helvetica"/>
          <w:sz w:val="20"/>
          <w:szCs w:val="20"/>
        </w:rPr>
      </w:pPr>
      <w:r w:rsidRPr="000B3897">
        <w:rPr>
          <w:rFonts w:ascii="Helvetica" w:hAnsi="Helvetica" w:cs="Helvetica"/>
          <w:sz w:val="20"/>
          <w:szCs w:val="20"/>
          <w:lang w:val="fr-FR"/>
        </w:rPr>
        <w:t>Bronx Family Justice Center, 198 East 161</w:t>
      </w:r>
      <w:r w:rsidRPr="000B3897">
        <w:rPr>
          <w:rFonts w:ascii="Helvetica" w:hAnsi="Helvetica" w:cs="Helvetica"/>
          <w:sz w:val="20"/>
          <w:szCs w:val="20"/>
          <w:vertAlign w:val="superscript"/>
          <w:lang w:val="fr-FR"/>
        </w:rPr>
        <w:t>st</w:t>
      </w:r>
      <w:r w:rsidRPr="000B3897">
        <w:rPr>
          <w:rFonts w:ascii="Helvetica" w:hAnsi="Helvetica" w:cs="Helvetica"/>
          <w:sz w:val="20"/>
          <w:szCs w:val="20"/>
          <w:lang w:val="fr-FR"/>
        </w:rPr>
        <w:t xml:space="preserve"> Street, 2</w:t>
      </w:r>
      <w:r w:rsidRPr="000B3897">
        <w:rPr>
          <w:rFonts w:ascii="Helvetica" w:hAnsi="Helvetica" w:cs="Helvetica"/>
          <w:sz w:val="20"/>
          <w:szCs w:val="20"/>
          <w:vertAlign w:val="superscript"/>
          <w:lang w:val="fr-FR"/>
        </w:rPr>
        <w:t>nd</w:t>
      </w:r>
      <w:r w:rsidRPr="000B3897">
        <w:rPr>
          <w:rFonts w:ascii="Helvetica" w:hAnsi="Helvetica" w:cs="Helvetica"/>
          <w:sz w:val="20"/>
          <w:szCs w:val="20"/>
          <w:lang w:val="fr-FR"/>
        </w:rPr>
        <w:t xml:space="preserve"> </w:t>
      </w:r>
      <w:proofErr w:type="spellStart"/>
      <w:r w:rsidRPr="000B3897">
        <w:rPr>
          <w:rFonts w:ascii="Helvetica" w:hAnsi="Helvetica" w:cs="Helvetica"/>
          <w:sz w:val="20"/>
          <w:szCs w:val="20"/>
          <w:lang w:val="fr-FR"/>
        </w:rPr>
        <w:t>Floor</w:t>
      </w:r>
      <w:proofErr w:type="spellEnd"/>
      <w:r w:rsidRPr="000B3897">
        <w:rPr>
          <w:rFonts w:ascii="Helvetica" w:hAnsi="Helvetica" w:cs="Helvetica"/>
          <w:sz w:val="20"/>
          <w:szCs w:val="20"/>
          <w:lang w:val="fr-FR"/>
        </w:rPr>
        <w:t>, 718 508 1220</w:t>
      </w:r>
    </w:p>
    <w:p w14:paraId="2DE7351F" w14:textId="77777777" w:rsidR="0029113A" w:rsidRPr="000B3897" w:rsidRDefault="0029113A" w:rsidP="00F54B0B">
      <w:pPr>
        <w:pStyle w:val="NoSpacing"/>
        <w:rPr>
          <w:rFonts w:ascii="Helvetica" w:hAnsi="Helvetica" w:cs="Helvetica"/>
          <w:sz w:val="20"/>
          <w:szCs w:val="20"/>
        </w:rPr>
      </w:pPr>
      <w:r w:rsidRPr="000B3897">
        <w:rPr>
          <w:rFonts w:ascii="Helvetica" w:hAnsi="Helvetica" w:cs="Helvetica"/>
          <w:sz w:val="20"/>
          <w:szCs w:val="20"/>
          <w:lang w:val="fr-FR"/>
        </w:rPr>
        <w:t>Brooklyn Family Justice Center, 350 Jay Street, 718 250 5113</w:t>
      </w:r>
    </w:p>
    <w:p w14:paraId="19EDA97A" w14:textId="77777777" w:rsidR="0029113A" w:rsidRPr="000B3897" w:rsidRDefault="0029113A" w:rsidP="00F54B0B">
      <w:pPr>
        <w:pStyle w:val="NoSpacing"/>
        <w:rPr>
          <w:rFonts w:ascii="Helvetica" w:hAnsi="Helvetica" w:cs="Helvetica"/>
          <w:sz w:val="20"/>
          <w:szCs w:val="20"/>
        </w:rPr>
      </w:pPr>
      <w:r w:rsidRPr="000B3897">
        <w:rPr>
          <w:rFonts w:ascii="Helvetica" w:hAnsi="Helvetica" w:cs="Helvetica"/>
          <w:sz w:val="20"/>
          <w:szCs w:val="20"/>
          <w:lang w:val="fr-FR"/>
        </w:rPr>
        <w:t>Queens Family Justice Center, 126-02 82</w:t>
      </w:r>
      <w:r w:rsidRPr="000B3897">
        <w:rPr>
          <w:rFonts w:ascii="Helvetica" w:hAnsi="Helvetica" w:cs="Helvetica"/>
          <w:sz w:val="20"/>
          <w:szCs w:val="20"/>
          <w:vertAlign w:val="superscript"/>
          <w:lang w:val="fr-FR"/>
        </w:rPr>
        <w:t>nd</w:t>
      </w:r>
      <w:r w:rsidRPr="000B3897">
        <w:rPr>
          <w:rFonts w:ascii="Helvetica" w:hAnsi="Helvetica" w:cs="Helvetica"/>
          <w:sz w:val="20"/>
          <w:szCs w:val="20"/>
          <w:lang w:val="fr-FR"/>
        </w:rPr>
        <w:t xml:space="preserve"> Avenue, 718 575 4545</w:t>
      </w:r>
    </w:p>
    <w:p w14:paraId="4D8B5E2C" w14:textId="77777777" w:rsidR="0029113A" w:rsidRPr="000B3897" w:rsidRDefault="0029113A" w:rsidP="00F54B0B">
      <w:pPr>
        <w:pStyle w:val="NoSpacing"/>
        <w:rPr>
          <w:rFonts w:ascii="Helvetica" w:hAnsi="Helvetica" w:cs="Helvetica"/>
          <w:sz w:val="20"/>
          <w:szCs w:val="20"/>
        </w:rPr>
      </w:pPr>
      <w:r w:rsidRPr="000B3897">
        <w:rPr>
          <w:rFonts w:ascii="Helvetica" w:hAnsi="Helvetica" w:cs="Helvetica"/>
          <w:sz w:val="20"/>
          <w:szCs w:val="20"/>
          <w:lang w:val="fr-FR"/>
        </w:rPr>
        <w:t>Manhattan Family Justice Center, 80 Center Street, 212 602 2800</w:t>
      </w:r>
    </w:p>
    <w:p w14:paraId="76A8A84E" w14:textId="77777777" w:rsidR="0029113A" w:rsidRPr="000B3897" w:rsidRDefault="0029113A" w:rsidP="00F54B0B">
      <w:pPr>
        <w:pStyle w:val="NoSpacing"/>
        <w:rPr>
          <w:rFonts w:ascii="Helvetica" w:hAnsi="Helvetica" w:cs="Helvetica"/>
          <w:sz w:val="20"/>
          <w:szCs w:val="20"/>
        </w:rPr>
      </w:pPr>
      <w:r w:rsidRPr="000B3897">
        <w:rPr>
          <w:rFonts w:ascii="Helvetica" w:hAnsi="Helvetica" w:cs="Helvetica"/>
          <w:sz w:val="20"/>
          <w:szCs w:val="20"/>
          <w:lang w:val="fr-FR"/>
        </w:rPr>
        <w:t>Staten Island Family Justice Center, 126 Stuyvesant Place, 718 697 4300</w:t>
      </w:r>
    </w:p>
    <w:p w14:paraId="3F4DAEDF" w14:textId="77777777" w:rsidR="0029113A" w:rsidRPr="000B3897" w:rsidRDefault="0029113A" w:rsidP="0029113A">
      <w:pPr>
        <w:spacing w:before="240" w:line="240" w:lineRule="auto"/>
        <w:rPr>
          <w:rFonts w:ascii="Helvetica" w:hAnsi="Helvetica" w:cs="Helvetica"/>
          <w:bCs/>
          <w:sz w:val="20"/>
          <w:szCs w:val="20"/>
          <w:lang w:val="fr-FR"/>
        </w:rPr>
      </w:pPr>
      <w:r w:rsidRPr="000B3897">
        <w:rPr>
          <w:rFonts w:ascii="Helvetica" w:hAnsi="Helvetica" w:cs="Helvetica"/>
          <w:sz w:val="20"/>
          <w:szCs w:val="20"/>
          <w:lang w:val="fr-FR"/>
        </w:rPr>
        <w:lastRenderedPageBreak/>
        <w:t>Les Centres de justice familiale fournissent une variété d’informations et de services aux victimes de violence conjugale et de violence fondée sur le genre. Il n’est pas nécessaire de prendre rendez-vous. Tous les centres sont ouverts du lundi au vendredi de 9 h à 17 h. Veuillez apporter un exemplaire de cet avis avec vous.</w:t>
      </w:r>
    </w:p>
    <w:p w14:paraId="223A88A4" w14:textId="77777777" w:rsidR="0029113A" w:rsidRPr="000B3897" w:rsidRDefault="0029113A" w:rsidP="0029113A">
      <w:pPr>
        <w:spacing w:before="240" w:line="240" w:lineRule="auto"/>
        <w:rPr>
          <w:rFonts w:ascii="Helvetica" w:hAnsi="Helvetica" w:cs="Helvetica"/>
          <w:b/>
          <w:sz w:val="20"/>
          <w:szCs w:val="20"/>
          <w:lang w:val="fr-FR"/>
        </w:rPr>
      </w:pPr>
    </w:p>
    <w:p w14:paraId="3A98B712" w14:textId="77777777" w:rsidR="0029113A" w:rsidRPr="000B3897" w:rsidRDefault="0029113A" w:rsidP="00F54B0B">
      <w:pPr>
        <w:pStyle w:val="NoSpacing"/>
        <w:rPr>
          <w:rFonts w:ascii="Helvetica" w:hAnsi="Helvetica" w:cs="Helvetica"/>
          <w:b/>
          <w:bCs/>
          <w:sz w:val="20"/>
          <w:szCs w:val="20"/>
          <w:lang w:val="fr-FR"/>
        </w:rPr>
      </w:pPr>
      <w:r w:rsidRPr="000B3897">
        <w:rPr>
          <w:rFonts w:ascii="Helvetica" w:hAnsi="Helvetica" w:cs="Helvetica"/>
          <w:b/>
          <w:bCs/>
          <w:sz w:val="20"/>
          <w:szCs w:val="20"/>
          <w:lang w:val="fr-FR"/>
        </w:rPr>
        <w:t>Confidentialité</w:t>
      </w:r>
    </w:p>
    <w:p w14:paraId="0FB40FEC" w14:textId="25D41FB1" w:rsidR="0029113A" w:rsidRPr="000B3897" w:rsidRDefault="0029113A" w:rsidP="00F54B0B">
      <w:pPr>
        <w:pStyle w:val="NoSpacing"/>
        <w:rPr>
          <w:rFonts w:ascii="Helvetica" w:hAnsi="Helvetica" w:cs="Helvetica"/>
          <w:sz w:val="20"/>
          <w:szCs w:val="20"/>
          <w:lang w:val="fr-FR"/>
        </w:rPr>
      </w:pPr>
      <w:r w:rsidRPr="000B3897">
        <w:rPr>
          <w:rFonts w:ascii="Helvetica" w:hAnsi="Helvetica" w:cs="Helvetica"/>
          <w:sz w:val="20"/>
          <w:szCs w:val="20"/>
          <w:lang w:val="fr-FR"/>
        </w:rPr>
        <w:t>Les organismes et tous les agents commerciaux/représentants des propriétaires doivent garder confidentielles toutes les informations fournies par les demandeurs qui sont des victimes de violence conjugale, de violence dans les fréquentations, d’agression sexuelle ou de harcèlement, y compris le fait que les demandeurs exercent leurs droits en vertu de la loi VAWA.</w:t>
      </w:r>
    </w:p>
    <w:p w14:paraId="09D3972C" w14:textId="77777777" w:rsidR="0029113A" w:rsidRPr="000B3897" w:rsidRDefault="0029113A" w:rsidP="0029113A">
      <w:pPr>
        <w:autoSpaceDE w:val="0"/>
        <w:autoSpaceDN w:val="0"/>
        <w:spacing w:before="240" w:line="240" w:lineRule="auto"/>
        <w:rPr>
          <w:rFonts w:ascii="Helvetica" w:hAnsi="Helvetica" w:cs="Helvetica"/>
          <w:sz w:val="20"/>
          <w:szCs w:val="20"/>
        </w:rPr>
      </w:pPr>
      <w:r w:rsidRPr="000B3897">
        <w:rPr>
          <w:rFonts w:ascii="Helvetica" w:hAnsi="Helvetica" w:cs="Helvetica"/>
          <w:sz w:val="20"/>
          <w:szCs w:val="20"/>
          <w:lang w:val="fr-FR"/>
        </w:rPr>
        <w:t>Toutefois, ils peuvent divulguer les informations fournies si :</w:t>
      </w:r>
    </w:p>
    <w:p w14:paraId="155B1C93" w14:textId="77777777" w:rsidR="0029113A" w:rsidRPr="000B3897" w:rsidRDefault="0029113A" w:rsidP="0029113A">
      <w:pPr>
        <w:numPr>
          <w:ilvl w:val="0"/>
          <w:numId w:val="11"/>
        </w:numPr>
        <w:spacing w:line="240" w:lineRule="auto"/>
        <w:contextualSpacing/>
        <w:rPr>
          <w:rFonts w:ascii="Helvetica" w:eastAsia="Calibri" w:hAnsi="Helvetica" w:cs="Helvetica"/>
          <w:sz w:val="20"/>
          <w:szCs w:val="20"/>
          <w:lang w:val="de-DE"/>
        </w:rPr>
      </w:pPr>
      <w:proofErr w:type="gramStart"/>
      <w:r w:rsidRPr="000B3897">
        <w:rPr>
          <w:rFonts w:ascii="Helvetica" w:eastAsia="Calibri" w:hAnsi="Helvetica" w:cs="Helvetica"/>
          <w:sz w:val="20"/>
          <w:szCs w:val="20"/>
          <w:lang w:val="fr-FR"/>
        </w:rPr>
        <w:t>une</w:t>
      </w:r>
      <w:proofErr w:type="gramEnd"/>
      <w:r w:rsidRPr="000B3897">
        <w:rPr>
          <w:rFonts w:ascii="Helvetica" w:eastAsia="Calibri" w:hAnsi="Helvetica" w:cs="Helvetica"/>
          <w:sz w:val="20"/>
          <w:szCs w:val="20"/>
          <w:lang w:val="fr-FR"/>
        </w:rPr>
        <w:t xml:space="preserve"> autorisation écrite de divulgation des informations pour une durée limitée est donnée ;</w:t>
      </w:r>
    </w:p>
    <w:p w14:paraId="6363DF9C" w14:textId="77777777" w:rsidR="0029113A" w:rsidRPr="000B3897" w:rsidRDefault="0029113A" w:rsidP="0029113A">
      <w:pPr>
        <w:numPr>
          <w:ilvl w:val="0"/>
          <w:numId w:val="11"/>
        </w:numPr>
        <w:spacing w:line="240" w:lineRule="auto"/>
        <w:contextualSpacing/>
        <w:rPr>
          <w:rFonts w:ascii="Helvetica" w:eastAsia="Calibri" w:hAnsi="Helvetica" w:cs="Helvetica"/>
          <w:sz w:val="20"/>
          <w:szCs w:val="20"/>
        </w:rPr>
      </w:pPr>
      <w:proofErr w:type="gramStart"/>
      <w:r w:rsidRPr="000B3897">
        <w:rPr>
          <w:rFonts w:ascii="Helvetica" w:eastAsia="Calibri" w:hAnsi="Helvetica" w:cs="Helvetica"/>
          <w:sz w:val="20"/>
          <w:szCs w:val="20"/>
          <w:lang w:val="fr-FR"/>
        </w:rPr>
        <w:t>une</w:t>
      </w:r>
      <w:proofErr w:type="gramEnd"/>
      <w:r w:rsidRPr="000B3897">
        <w:rPr>
          <w:rFonts w:ascii="Helvetica" w:eastAsia="Calibri" w:hAnsi="Helvetica" w:cs="Helvetica"/>
          <w:sz w:val="20"/>
          <w:szCs w:val="20"/>
          <w:lang w:val="fr-FR"/>
        </w:rPr>
        <w:t xml:space="preserve"> loi oblige les organismes ou l’agent commercial/le propriétaire à divulguer les informations.</w:t>
      </w:r>
    </w:p>
    <w:p w14:paraId="098643F5" w14:textId="77777777" w:rsidR="0029113A" w:rsidRPr="000B3897" w:rsidRDefault="0029113A" w:rsidP="0029113A">
      <w:pPr>
        <w:spacing w:before="240" w:line="240" w:lineRule="auto"/>
        <w:rPr>
          <w:rFonts w:ascii="Helvetica" w:hAnsi="Helvetica" w:cs="Helvetica"/>
          <w:b/>
          <w:sz w:val="20"/>
          <w:szCs w:val="20"/>
        </w:rPr>
      </w:pPr>
    </w:p>
    <w:p w14:paraId="7EE9D123" w14:textId="77777777" w:rsidR="0029113A" w:rsidRPr="000B3897" w:rsidRDefault="0029113A" w:rsidP="00F54B0B">
      <w:pPr>
        <w:pStyle w:val="NoSpacing"/>
        <w:rPr>
          <w:rFonts w:ascii="Helvetica" w:hAnsi="Helvetica" w:cs="Helvetica"/>
          <w:b/>
          <w:bCs/>
          <w:sz w:val="20"/>
          <w:szCs w:val="20"/>
        </w:rPr>
      </w:pPr>
      <w:r w:rsidRPr="000B3897">
        <w:rPr>
          <w:rFonts w:ascii="Helvetica" w:hAnsi="Helvetica" w:cs="Helvetica"/>
          <w:b/>
          <w:bCs/>
          <w:sz w:val="20"/>
          <w:szCs w:val="20"/>
          <w:lang w:val="fr-FR"/>
        </w:rPr>
        <w:t>Autres lois</w:t>
      </w:r>
    </w:p>
    <w:p w14:paraId="6B092253" w14:textId="55CDF696" w:rsidR="0029113A" w:rsidRPr="000B3897" w:rsidRDefault="0029113A" w:rsidP="00F54B0B">
      <w:pPr>
        <w:pStyle w:val="NoSpacing"/>
        <w:rPr>
          <w:rFonts w:ascii="Helvetica" w:hAnsi="Helvetica" w:cs="Helvetica"/>
          <w:sz w:val="20"/>
          <w:szCs w:val="20"/>
          <w:lang w:val="fr-FR"/>
        </w:rPr>
      </w:pPr>
      <w:r w:rsidRPr="000B3897">
        <w:rPr>
          <w:rFonts w:ascii="Helvetica" w:hAnsi="Helvetica" w:cs="Helvetica"/>
          <w:sz w:val="20"/>
          <w:szCs w:val="20"/>
          <w:lang w:val="fr-FR"/>
        </w:rPr>
        <w:t>La loi VAWA ne remplace aucune loi fédérale, étatique ou locale qui offre une meilleure protection aux victimes de violence conjugale, de violence dans les fréquentations, d’agression sexuelle ou de harcèlement.</w:t>
      </w:r>
      <w:r w:rsidR="00002854">
        <w:rPr>
          <w:rFonts w:ascii="Helvetica" w:hAnsi="Helvetica" w:cs="Helvetica"/>
          <w:sz w:val="20"/>
          <w:szCs w:val="20"/>
          <w:lang w:val="fr-FR"/>
        </w:rPr>
        <w:t xml:space="preserve"> </w:t>
      </w:r>
      <w:r w:rsidRPr="000B3897">
        <w:rPr>
          <w:rFonts w:ascii="Helvetica" w:hAnsi="Helvetica" w:cs="Helvetica"/>
          <w:sz w:val="20"/>
          <w:szCs w:val="20"/>
          <w:lang w:val="fr-FR"/>
        </w:rPr>
        <w:t>Si vous êtes victime de violence conjugale, de violence dans les fréquentations, d’une agression sexuelle ou d’un harcèlement, vous pouvez bénéficier de protections supplémentaires en matière de logement en vertu d’autres lois fédérales, ainsi que de lois étatiques et locales.</w:t>
      </w:r>
    </w:p>
    <w:p w14:paraId="5876B8AC" w14:textId="77777777" w:rsidR="0029113A" w:rsidRPr="000B3897" w:rsidRDefault="0029113A" w:rsidP="0029113A">
      <w:pPr>
        <w:spacing w:line="240" w:lineRule="auto"/>
        <w:rPr>
          <w:rFonts w:ascii="Helvetica" w:hAnsi="Helvetica" w:cs="Helvetica"/>
          <w:b/>
          <w:sz w:val="20"/>
          <w:szCs w:val="20"/>
          <w:lang w:val="fr-FR"/>
        </w:rPr>
      </w:pPr>
    </w:p>
    <w:p w14:paraId="5D977553" w14:textId="77777777" w:rsidR="0029113A" w:rsidRPr="000B3897" w:rsidRDefault="0029113A" w:rsidP="00F54B0B">
      <w:pPr>
        <w:pStyle w:val="NoSpacing"/>
        <w:rPr>
          <w:rFonts w:ascii="Helvetica" w:hAnsi="Helvetica" w:cs="Helvetica"/>
          <w:b/>
          <w:bCs/>
          <w:sz w:val="20"/>
          <w:szCs w:val="20"/>
          <w:lang w:val="es-ES"/>
        </w:rPr>
      </w:pPr>
      <w:r w:rsidRPr="000B3897">
        <w:rPr>
          <w:rFonts w:ascii="Helvetica" w:hAnsi="Helvetica" w:cs="Helvetica"/>
          <w:b/>
          <w:bCs/>
          <w:sz w:val="20"/>
          <w:szCs w:val="20"/>
          <w:lang w:val="fr-FR"/>
        </w:rPr>
        <w:t>Pour en savoir plus</w:t>
      </w:r>
    </w:p>
    <w:p w14:paraId="167CDF00" w14:textId="4D5E36F4" w:rsidR="0029113A" w:rsidRPr="000B3897" w:rsidRDefault="0029113A" w:rsidP="00F54B0B">
      <w:pPr>
        <w:pStyle w:val="NoSpacing"/>
        <w:rPr>
          <w:rFonts w:ascii="Helvetica" w:hAnsi="Helvetica" w:cs="Helvetica"/>
          <w:sz w:val="20"/>
          <w:szCs w:val="20"/>
          <w:lang w:val="es-ES"/>
        </w:rPr>
      </w:pPr>
      <w:r w:rsidRPr="000B3897">
        <w:rPr>
          <w:rFonts w:ascii="Helvetica" w:hAnsi="Helvetica" w:cs="Helvetica"/>
          <w:sz w:val="20"/>
          <w:szCs w:val="20"/>
          <w:lang w:val="fr-FR"/>
        </w:rPr>
        <w:t>Vous pouvez consulter un exemplaire de la règle finale du HUD sur la loi VAWA, qui concerne de nombreux programmes de logement du HUD à l’adresse www.gpo.gov/fdsys/pkg/FR-2016-11-16/pdf/2016-25888.pdf.</w:t>
      </w:r>
    </w:p>
    <w:p w14:paraId="4F83C16A" w14:textId="77777777" w:rsidR="0029113A" w:rsidRPr="000B3897" w:rsidRDefault="0029113A" w:rsidP="0029113A">
      <w:pPr>
        <w:spacing w:line="240" w:lineRule="auto"/>
        <w:ind w:left="360"/>
        <w:rPr>
          <w:rFonts w:ascii="Helvetica" w:hAnsi="Helvetica" w:cs="Helvetica"/>
          <w:sz w:val="20"/>
          <w:szCs w:val="20"/>
          <w:lang w:val="es-ES"/>
        </w:rPr>
      </w:pPr>
    </w:p>
    <w:p w14:paraId="6D2548B3" w14:textId="5D17B44E" w:rsidR="0029113A" w:rsidRPr="000B3897" w:rsidRDefault="0029113A" w:rsidP="00002854">
      <w:pPr>
        <w:pStyle w:val="NoSpacing"/>
        <w:ind w:right="90"/>
        <w:rPr>
          <w:rFonts w:ascii="Helvetica" w:hAnsi="Helvetica" w:cs="Helvetica"/>
          <w:sz w:val="20"/>
          <w:szCs w:val="20"/>
          <w:lang w:val="es-ES"/>
        </w:rPr>
      </w:pPr>
      <w:r w:rsidRPr="000B3897">
        <w:rPr>
          <w:rFonts w:ascii="Helvetica" w:hAnsi="Helvetica" w:cs="Helvetica"/>
          <w:sz w:val="20"/>
          <w:szCs w:val="20"/>
          <w:lang w:val="fr-FR"/>
        </w:rPr>
        <w:t xml:space="preserve">Pour obtenir de l’aide concernant une relation abusive, vous pouvez appeler la </w:t>
      </w:r>
      <w:r w:rsidRPr="000B3897">
        <w:rPr>
          <w:rFonts w:ascii="Helvetica" w:hAnsi="Helvetica" w:cs="Helvetica"/>
          <w:b/>
          <w:bCs/>
          <w:sz w:val="20"/>
          <w:szCs w:val="20"/>
          <w:lang w:val="fr-FR"/>
        </w:rPr>
        <w:t xml:space="preserve">permanence téléphonique de la ville de New York pour les victimes de violence conjugale (NYC Domestic Violence Hotline) au 1 800 621 4673. </w:t>
      </w:r>
      <w:r w:rsidRPr="000B3897">
        <w:rPr>
          <w:rFonts w:ascii="Helvetica" w:hAnsi="Helvetica" w:cs="Helvetica"/>
          <w:sz w:val="20"/>
          <w:szCs w:val="20"/>
          <w:lang w:val="fr-FR"/>
        </w:rPr>
        <w:t xml:space="preserve">Les autres ressources de la ville de New York pour les victimes de violence conjugale comprennent les </w:t>
      </w:r>
      <w:r w:rsidRPr="000B3897">
        <w:rPr>
          <w:rFonts w:ascii="Helvetica" w:hAnsi="Helvetica" w:cs="Helvetica"/>
          <w:b/>
          <w:bCs/>
          <w:sz w:val="20"/>
          <w:szCs w:val="20"/>
          <w:lang w:val="fr-FR"/>
        </w:rPr>
        <w:t>Centres de justice familiale</w:t>
      </w:r>
      <w:r w:rsidRPr="000B3897">
        <w:rPr>
          <w:rFonts w:ascii="Helvetica" w:hAnsi="Helvetica" w:cs="Helvetica"/>
          <w:sz w:val="20"/>
          <w:szCs w:val="20"/>
          <w:lang w:val="fr-FR"/>
        </w:rPr>
        <w:t>, dont la liste figure ci-dessus sous la rubrique « Protections des demandeurs ».</w:t>
      </w:r>
    </w:p>
    <w:p w14:paraId="4A62D996" w14:textId="77777777" w:rsidR="0029113A" w:rsidRPr="000B3897" w:rsidRDefault="0029113A" w:rsidP="0029113A">
      <w:pPr>
        <w:spacing w:line="240" w:lineRule="auto"/>
        <w:rPr>
          <w:rFonts w:ascii="Helvetica" w:hAnsi="Helvetica" w:cs="Helvetica"/>
          <w:sz w:val="20"/>
          <w:szCs w:val="20"/>
          <w:lang w:val="es-ES"/>
        </w:rPr>
      </w:pPr>
    </w:p>
    <w:p w14:paraId="05FD4313" w14:textId="42D04771" w:rsidR="005710BC" w:rsidRPr="000B3897" w:rsidRDefault="0029113A" w:rsidP="00002854">
      <w:pPr>
        <w:pStyle w:val="NoSpacing"/>
        <w:ind w:right="270"/>
        <w:rPr>
          <w:rFonts w:ascii="Helvetica" w:hAnsi="Helvetica" w:cs="Helvetica"/>
          <w:b/>
          <w:sz w:val="20"/>
          <w:szCs w:val="20"/>
          <w:lang w:val="es-ES"/>
        </w:rPr>
      </w:pPr>
      <w:r w:rsidRPr="000B3897">
        <w:rPr>
          <w:rFonts w:ascii="Helvetica" w:hAnsi="Helvetica" w:cs="Helvetica"/>
          <w:sz w:val="20"/>
          <w:szCs w:val="20"/>
          <w:lang w:val="fr-FR"/>
        </w:rPr>
        <w:t xml:space="preserve">Les demandeurs qui sont ou ont été victimes de harcèlement et qui cherchent de l’aide consulter le </w:t>
      </w:r>
      <w:r w:rsidRPr="000B3897">
        <w:rPr>
          <w:rFonts w:ascii="Helvetica" w:hAnsi="Helvetica" w:cs="Helvetica"/>
          <w:b/>
          <w:bCs/>
          <w:sz w:val="20"/>
          <w:szCs w:val="20"/>
          <w:lang w:val="fr-FR"/>
        </w:rPr>
        <w:t xml:space="preserve">Centre de ressources sur le harcèlement (Stalking Resource Center) du Centre national pour les victimes de crimes (National Center for </w:t>
      </w:r>
      <w:proofErr w:type="spellStart"/>
      <w:r w:rsidRPr="000B3897">
        <w:rPr>
          <w:rFonts w:ascii="Helvetica" w:hAnsi="Helvetica" w:cs="Helvetica"/>
          <w:b/>
          <w:bCs/>
          <w:sz w:val="20"/>
          <w:szCs w:val="20"/>
          <w:lang w:val="fr-FR"/>
        </w:rPr>
        <w:t>Victims</w:t>
      </w:r>
      <w:proofErr w:type="spellEnd"/>
      <w:r w:rsidRPr="000B3897">
        <w:rPr>
          <w:rFonts w:ascii="Helvetica" w:hAnsi="Helvetica" w:cs="Helvetica"/>
          <w:b/>
          <w:bCs/>
          <w:sz w:val="20"/>
          <w:szCs w:val="20"/>
          <w:lang w:val="fr-FR"/>
        </w:rPr>
        <w:t xml:space="preserve"> of Crime)</w:t>
      </w:r>
      <w:r w:rsidRPr="000B3897">
        <w:rPr>
          <w:rFonts w:ascii="Helvetica" w:hAnsi="Helvetica" w:cs="Helvetica"/>
          <w:sz w:val="20"/>
          <w:szCs w:val="20"/>
          <w:lang w:val="fr-FR"/>
        </w:rPr>
        <w:t xml:space="preserve"> à l’adresse</w:t>
      </w:r>
    </w:p>
    <w:p w14:paraId="7F916407" w14:textId="21243B22" w:rsidR="0029113A" w:rsidRPr="000B3897" w:rsidRDefault="0029113A" w:rsidP="005710BC">
      <w:pPr>
        <w:pStyle w:val="NoSpacing"/>
        <w:rPr>
          <w:rFonts w:ascii="Helvetica" w:hAnsi="Helvetica" w:cs="Helvetica"/>
          <w:b/>
          <w:sz w:val="20"/>
          <w:szCs w:val="20"/>
          <w:lang w:val="es-ES"/>
        </w:rPr>
      </w:pPr>
      <w:r w:rsidRPr="000B3897">
        <w:rPr>
          <w:rFonts w:ascii="Helvetica" w:hAnsi="Helvetica" w:cs="Helvetica"/>
          <w:b/>
          <w:bCs/>
          <w:sz w:val="20"/>
          <w:szCs w:val="20"/>
          <w:lang w:val="fr-FR"/>
        </w:rPr>
        <w:t>https://victimsofcrime.org/getting-help/.</w:t>
      </w:r>
    </w:p>
    <w:p w14:paraId="07B7647F" w14:textId="77777777" w:rsidR="0029113A" w:rsidRPr="000B3897" w:rsidRDefault="0029113A" w:rsidP="0029113A">
      <w:pPr>
        <w:spacing w:line="240" w:lineRule="auto"/>
        <w:ind w:left="360"/>
        <w:rPr>
          <w:rFonts w:ascii="Helvetica" w:hAnsi="Helvetica" w:cs="Helvetica"/>
          <w:sz w:val="20"/>
          <w:szCs w:val="20"/>
          <w:lang w:val="es-ES"/>
        </w:rPr>
      </w:pPr>
    </w:p>
    <w:p w14:paraId="21970AAB" w14:textId="5B82C519" w:rsidR="0029113A" w:rsidRPr="000B3897" w:rsidRDefault="0029113A" w:rsidP="00F54B0B">
      <w:pPr>
        <w:pStyle w:val="NoSpacing"/>
        <w:rPr>
          <w:rFonts w:ascii="Helvetica" w:hAnsi="Helvetica" w:cs="Helvetica"/>
          <w:b/>
          <w:sz w:val="20"/>
          <w:szCs w:val="20"/>
          <w:lang w:val="es-ES"/>
        </w:rPr>
      </w:pPr>
      <w:r w:rsidRPr="000B3897">
        <w:rPr>
          <w:rFonts w:ascii="Helvetica" w:hAnsi="Helvetica" w:cs="Helvetica"/>
          <w:sz w:val="20"/>
          <w:szCs w:val="20"/>
          <w:lang w:val="fr-FR"/>
        </w:rPr>
        <w:t>Pour obtenir de l’aide en cas d’agression sexuelle, vous pouvez contacter l’</w:t>
      </w:r>
      <w:r w:rsidRPr="000B3897">
        <w:rPr>
          <w:rFonts w:ascii="Helvetica" w:hAnsi="Helvetica" w:cs="Helvetica"/>
          <w:b/>
          <w:bCs/>
          <w:sz w:val="20"/>
          <w:szCs w:val="20"/>
          <w:lang w:val="fr-FR"/>
        </w:rPr>
        <w:t xml:space="preserve">Alliance de New York contre les agressions sexuelles (NYC Alliance Against </w:t>
      </w:r>
      <w:proofErr w:type="spellStart"/>
      <w:r w:rsidRPr="000B3897">
        <w:rPr>
          <w:rFonts w:ascii="Helvetica" w:hAnsi="Helvetica" w:cs="Helvetica"/>
          <w:b/>
          <w:bCs/>
          <w:sz w:val="20"/>
          <w:szCs w:val="20"/>
          <w:lang w:val="fr-FR"/>
        </w:rPr>
        <w:t>Sexual</w:t>
      </w:r>
      <w:proofErr w:type="spellEnd"/>
      <w:r w:rsidRPr="000B3897">
        <w:rPr>
          <w:rFonts w:ascii="Helvetica" w:hAnsi="Helvetica" w:cs="Helvetica"/>
          <w:b/>
          <w:bCs/>
          <w:sz w:val="20"/>
          <w:szCs w:val="20"/>
          <w:lang w:val="fr-FR"/>
        </w:rPr>
        <w:t xml:space="preserve"> </w:t>
      </w:r>
      <w:proofErr w:type="spellStart"/>
      <w:r w:rsidRPr="000B3897">
        <w:rPr>
          <w:rFonts w:ascii="Helvetica" w:hAnsi="Helvetica" w:cs="Helvetica"/>
          <w:b/>
          <w:bCs/>
          <w:sz w:val="20"/>
          <w:szCs w:val="20"/>
          <w:lang w:val="fr-FR"/>
        </w:rPr>
        <w:t>Assault</w:t>
      </w:r>
      <w:proofErr w:type="spellEnd"/>
      <w:r w:rsidRPr="000B3897">
        <w:rPr>
          <w:rFonts w:ascii="Helvetica" w:hAnsi="Helvetica" w:cs="Helvetica"/>
          <w:b/>
          <w:bCs/>
          <w:sz w:val="20"/>
          <w:szCs w:val="20"/>
          <w:lang w:val="fr-FR"/>
        </w:rPr>
        <w:t>) au</w:t>
      </w:r>
    </w:p>
    <w:p w14:paraId="3A81143E" w14:textId="6002DA76" w:rsidR="0029113A" w:rsidRPr="000B3897" w:rsidRDefault="0029113A" w:rsidP="00F54B0B">
      <w:pPr>
        <w:pStyle w:val="NoSpacing"/>
        <w:rPr>
          <w:rFonts w:ascii="Helvetica" w:hAnsi="Helvetica" w:cs="Helvetica"/>
          <w:b/>
          <w:sz w:val="20"/>
          <w:szCs w:val="20"/>
          <w:lang w:val="es-ES"/>
        </w:rPr>
      </w:pPr>
      <w:r w:rsidRPr="000B3897">
        <w:rPr>
          <w:rFonts w:ascii="Helvetica" w:hAnsi="Helvetica" w:cs="Helvetica"/>
          <w:b/>
          <w:bCs/>
          <w:sz w:val="20"/>
          <w:szCs w:val="20"/>
          <w:lang w:val="fr-FR"/>
        </w:rPr>
        <w:t>212 229 0345</w:t>
      </w:r>
      <w:r w:rsidRPr="000B3897">
        <w:rPr>
          <w:rFonts w:ascii="Helvetica" w:hAnsi="Helvetica" w:cs="Helvetica"/>
          <w:sz w:val="20"/>
          <w:szCs w:val="20"/>
          <w:lang w:val="fr-FR"/>
        </w:rPr>
        <w:t xml:space="preserve"> ou le </w:t>
      </w:r>
      <w:r w:rsidRPr="000B3897">
        <w:rPr>
          <w:rFonts w:ascii="Helvetica" w:hAnsi="Helvetica" w:cs="Helvetica"/>
          <w:b/>
          <w:bCs/>
          <w:sz w:val="20"/>
          <w:szCs w:val="20"/>
          <w:lang w:val="fr-FR"/>
        </w:rPr>
        <w:t>Réseau national contre le viol, la violence et l’inceste (</w:t>
      </w:r>
      <w:proofErr w:type="spellStart"/>
      <w:r w:rsidRPr="000B3897">
        <w:rPr>
          <w:rFonts w:ascii="Helvetica" w:hAnsi="Helvetica" w:cs="Helvetica"/>
          <w:b/>
          <w:bCs/>
          <w:sz w:val="20"/>
          <w:szCs w:val="20"/>
          <w:lang w:val="fr-FR"/>
        </w:rPr>
        <w:t>Rape</w:t>
      </w:r>
      <w:proofErr w:type="spellEnd"/>
      <w:r w:rsidRPr="000B3897">
        <w:rPr>
          <w:rFonts w:ascii="Helvetica" w:hAnsi="Helvetica" w:cs="Helvetica"/>
          <w:b/>
          <w:bCs/>
          <w:sz w:val="20"/>
          <w:szCs w:val="20"/>
          <w:lang w:val="fr-FR"/>
        </w:rPr>
        <w:t xml:space="preserve"> Abuse and </w:t>
      </w:r>
      <w:proofErr w:type="spellStart"/>
      <w:r w:rsidRPr="000B3897">
        <w:rPr>
          <w:rFonts w:ascii="Helvetica" w:hAnsi="Helvetica" w:cs="Helvetica"/>
          <w:b/>
          <w:bCs/>
          <w:sz w:val="20"/>
          <w:szCs w:val="20"/>
          <w:lang w:val="fr-FR"/>
        </w:rPr>
        <w:t>Incest</w:t>
      </w:r>
      <w:proofErr w:type="spellEnd"/>
      <w:r w:rsidRPr="000B3897">
        <w:rPr>
          <w:rFonts w:ascii="Helvetica" w:hAnsi="Helvetica" w:cs="Helvetica"/>
          <w:b/>
          <w:bCs/>
          <w:sz w:val="20"/>
          <w:szCs w:val="20"/>
          <w:lang w:val="fr-FR"/>
        </w:rPr>
        <w:t xml:space="preserve"> National Network, RAINN)</w:t>
      </w:r>
      <w:r w:rsidRPr="000B3897">
        <w:rPr>
          <w:rFonts w:ascii="Helvetica" w:hAnsi="Helvetica" w:cs="Helvetica"/>
          <w:sz w:val="20"/>
          <w:szCs w:val="20"/>
          <w:lang w:val="fr-FR"/>
        </w:rPr>
        <w:t xml:space="preserve"> au 1 800 656 4673.</w:t>
      </w:r>
    </w:p>
    <w:p w14:paraId="04F26B5D" w14:textId="77777777" w:rsidR="0029113A" w:rsidRPr="000B3897" w:rsidRDefault="0029113A" w:rsidP="00F54B0B">
      <w:pPr>
        <w:pStyle w:val="NoSpacing"/>
        <w:rPr>
          <w:rFonts w:ascii="Helvetica" w:hAnsi="Helvetica" w:cs="Helvetica"/>
          <w:b/>
          <w:sz w:val="20"/>
          <w:szCs w:val="20"/>
          <w:lang w:val="es-ES"/>
        </w:rPr>
      </w:pPr>
    </w:p>
    <w:p w14:paraId="630D8448" w14:textId="6883C14C" w:rsidR="0029113A" w:rsidRPr="000B3897" w:rsidRDefault="0029113A" w:rsidP="00F54B0B">
      <w:pPr>
        <w:pStyle w:val="NoSpacing"/>
        <w:rPr>
          <w:rFonts w:ascii="Helvetica" w:hAnsi="Helvetica" w:cs="Helvetica"/>
          <w:sz w:val="20"/>
          <w:szCs w:val="20"/>
          <w:lang w:val="es-ES"/>
        </w:rPr>
      </w:pPr>
      <w:r w:rsidRPr="000B3897">
        <w:rPr>
          <w:rFonts w:ascii="Helvetica" w:hAnsi="Helvetica" w:cs="Helvetica"/>
          <w:sz w:val="20"/>
          <w:szCs w:val="20"/>
          <w:lang w:val="fr-FR"/>
        </w:rPr>
        <w:t>Les victimes de tout crime, y compris le harcèlement, peuvent contacter leur commissariat de police local.</w:t>
      </w:r>
    </w:p>
    <w:p w14:paraId="1898B286" w14:textId="77777777" w:rsidR="0029113A" w:rsidRPr="000B3897" w:rsidRDefault="0029113A" w:rsidP="0029113A">
      <w:pPr>
        <w:spacing w:line="240" w:lineRule="auto"/>
        <w:rPr>
          <w:rFonts w:ascii="Helvetica" w:hAnsi="Helvetica" w:cs="Helvetica"/>
          <w:sz w:val="20"/>
          <w:szCs w:val="20"/>
          <w:u w:val="single"/>
          <w:lang w:val="es-ES"/>
        </w:rPr>
      </w:pPr>
    </w:p>
    <w:p w14:paraId="02C0CCFA" w14:textId="77777777" w:rsidR="0029113A" w:rsidRPr="000B3897" w:rsidRDefault="0029113A" w:rsidP="005710BC">
      <w:pPr>
        <w:pStyle w:val="ListParagraph"/>
        <w:spacing w:afterLines="45" w:after="108" w:line="240" w:lineRule="auto"/>
        <w:ind w:left="0"/>
        <w:contextualSpacing w:val="0"/>
        <w:rPr>
          <w:lang w:val="es-ES"/>
        </w:rPr>
      </w:pPr>
    </w:p>
    <w:sectPr w:rsidR="0029113A" w:rsidRPr="000B389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E781BA" w14:textId="77777777" w:rsidR="009E4ABD" w:rsidRDefault="009E4ABD" w:rsidP="00821992">
      <w:pPr>
        <w:spacing w:after="0" w:line="240" w:lineRule="auto"/>
      </w:pPr>
      <w:r>
        <w:separator/>
      </w:r>
    </w:p>
  </w:endnote>
  <w:endnote w:type="continuationSeparator" w:id="0">
    <w:p w14:paraId="1493A30B" w14:textId="77777777" w:rsidR="009E4ABD" w:rsidRDefault="009E4ABD" w:rsidP="008219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1533303"/>
      <w:docPartObj>
        <w:docPartGallery w:val="Page Numbers (Bottom of Page)"/>
        <w:docPartUnique/>
      </w:docPartObj>
    </w:sdtPr>
    <w:sdtEndPr>
      <w:rPr>
        <w:noProof/>
      </w:rPr>
    </w:sdtEndPr>
    <w:sdtContent>
      <w:p w14:paraId="1B5B09E8" w14:textId="5CBA872E" w:rsidR="00D16BD9" w:rsidRDefault="00F54B0B">
        <w:pPr>
          <w:pStyle w:val="Footer"/>
          <w:jc w:val="center"/>
        </w:pPr>
        <w:r>
          <w:rPr>
            <w:rFonts w:ascii="Helvetica" w:hAnsi="Helvetica"/>
            <w:noProof/>
            <w:sz w:val="20"/>
            <w:szCs w:val="20"/>
            <w:lang w:val="en-IN" w:eastAsia="en-IN"/>
          </w:rPr>
          <w:drawing>
            <wp:anchor distT="0" distB="0" distL="114300" distR="114300" simplePos="0" relativeHeight="251661312" behindDoc="0" locked="0" layoutInCell="1" allowOverlap="1" wp14:anchorId="4AD8E623" wp14:editId="5C25508B">
              <wp:simplePos x="0" y="0"/>
              <wp:positionH relativeFrom="column">
                <wp:posOffset>5295900</wp:posOffset>
              </wp:positionH>
              <wp:positionV relativeFrom="paragraph">
                <wp:posOffset>116205</wp:posOffset>
              </wp:positionV>
              <wp:extent cx="255905" cy="27432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heo125.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5905" cy="274320"/>
                      </a:xfrm>
                      <a:prstGeom prst="rect">
                        <a:avLst/>
                      </a:prstGeom>
                    </pic:spPr>
                  </pic:pic>
                </a:graphicData>
              </a:graphic>
              <wp14:sizeRelH relativeFrom="page">
                <wp14:pctWidth>0</wp14:pctWidth>
              </wp14:sizeRelH>
              <wp14:sizeRelV relativeFrom="page">
                <wp14:pctHeight>0</wp14:pctHeight>
              </wp14:sizeRelV>
            </wp:anchor>
          </w:drawing>
        </w:r>
        <w:r>
          <w:rPr>
            <w:rFonts w:ascii="Helvetica" w:hAnsi="Helvetica"/>
            <w:noProof/>
            <w:sz w:val="20"/>
            <w:szCs w:val="20"/>
            <w:lang w:val="en-IN" w:eastAsia="en-IN"/>
          </w:rPr>
          <w:drawing>
            <wp:anchor distT="0" distB="0" distL="114300" distR="114300" simplePos="0" relativeHeight="251659264" behindDoc="0" locked="0" layoutInCell="1" allowOverlap="1" wp14:anchorId="46D0315D" wp14:editId="4A1E86E4">
              <wp:simplePos x="0" y="0"/>
              <wp:positionH relativeFrom="column">
                <wp:posOffset>5600700</wp:posOffset>
              </wp:positionH>
              <wp:positionV relativeFrom="paragraph">
                <wp:posOffset>103505</wp:posOffset>
              </wp:positionV>
              <wp:extent cx="243205" cy="274320"/>
              <wp:effectExtent l="0" t="0" r="444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cessible icon 2016.png"/>
                      <pic:cNvPicPr/>
                    </pic:nvPicPr>
                    <pic:blipFill rotWithShape="1">
                      <a:blip r:embed="rId2" cstate="print">
                        <a:extLst>
                          <a:ext uri="{28A0092B-C50C-407E-A947-70E740481C1C}">
                            <a14:useLocalDpi xmlns:a14="http://schemas.microsoft.com/office/drawing/2010/main" val="0"/>
                          </a:ext>
                        </a:extLst>
                      </a:blip>
                      <a:srcRect l="27511" t="7546" r="24240" b="8302"/>
                      <a:stretch/>
                    </pic:blipFill>
                    <pic:spPr bwMode="auto">
                      <a:xfrm>
                        <a:off x="0" y="0"/>
                        <a:ext cx="243205" cy="2743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lang w:val="fr-FR"/>
          </w:rPr>
          <w:fldChar w:fldCharType="begin"/>
        </w:r>
        <w:r>
          <w:rPr>
            <w:lang w:val="fr-FR"/>
          </w:rPr>
          <w:instrText xml:space="preserve"> PAGE   \* MERGEFORMAT </w:instrText>
        </w:r>
        <w:r>
          <w:rPr>
            <w:lang w:val="fr-FR"/>
          </w:rPr>
          <w:fldChar w:fldCharType="separate"/>
        </w:r>
        <w:r w:rsidR="00002854">
          <w:rPr>
            <w:noProof/>
            <w:lang w:val="fr-FR"/>
          </w:rPr>
          <w:t>2</w:t>
        </w:r>
        <w:r>
          <w:rPr>
            <w:noProof/>
            <w:lang w:val="fr-FR"/>
          </w:rPr>
          <w:fldChar w:fldCharType="end"/>
        </w:r>
      </w:p>
    </w:sdtContent>
  </w:sdt>
  <w:p w14:paraId="0E97D20A" w14:textId="0D41DA71" w:rsidR="00D16BD9" w:rsidRPr="002229B7" w:rsidRDefault="0029113A" w:rsidP="00F54B0B">
    <w:pPr>
      <w:pStyle w:val="Footer"/>
      <w:rPr>
        <w:sz w:val="20"/>
        <w:szCs w:val="20"/>
      </w:rPr>
    </w:pPr>
    <w:r>
      <w:rPr>
        <w:sz w:val="20"/>
        <w:szCs w:val="20"/>
        <w:lang w:val="fr-FR"/>
      </w:rPr>
      <w:t>Janvier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637163" w14:textId="77777777" w:rsidR="009E4ABD" w:rsidRDefault="009E4ABD" w:rsidP="00821992">
      <w:pPr>
        <w:spacing w:after="0" w:line="240" w:lineRule="auto"/>
      </w:pPr>
      <w:r>
        <w:separator/>
      </w:r>
    </w:p>
  </w:footnote>
  <w:footnote w:type="continuationSeparator" w:id="0">
    <w:p w14:paraId="3434A763" w14:textId="77777777" w:rsidR="009E4ABD" w:rsidRDefault="009E4ABD" w:rsidP="00821992">
      <w:pPr>
        <w:spacing w:after="0" w:line="240" w:lineRule="auto"/>
      </w:pPr>
      <w:r>
        <w:continuationSeparator/>
      </w:r>
    </w:p>
  </w:footnote>
  <w:footnote w:id="1">
    <w:p w14:paraId="2BD9CF82" w14:textId="5E3B13E6" w:rsidR="0029113A" w:rsidRPr="00CF48C7" w:rsidRDefault="0029113A" w:rsidP="0029113A">
      <w:pPr>
        <w:rPr>
          <w:rFonts w:ascii="Helvetica" w:hAnsi="Helvetica" w:cs="Calibri"/>
          <w:bCs/>
          <w:sz w:val="20"/>
        </w:rPr>
      </w:pPr>
      <w:r>
        <w:rPr>
          <w:rStyle w:val="FootnoteReference"/>
          <w:sz w:val="20"/>
          <w:szCs w:val="20"/>
          <w:lang w:val="fr-FR"/>
        </w:rPr>
        <w:footnoteRef/>
      </w:r>
      <w:r>
        <w:rPr>
          <w:rStyle w:val="FootnoteReference"/>
          <w:sz w:val="20"/>
          <w:szCs w:val="20"/>
          <w:lang w:val="fr-FR"/>
        </w:rPr>
        <w:t xml:space="preserve"> Ces informations </w:t>
      </w:r>
      <w:r>
        <w:rPr>
          <w:rStyle w:val="FootnoteReference"/>
          <w:rFonts w:cs="Calibri"/>
          <w:sz w:val="20"/>
          <w:szCs w:val="20"/>
          <w:lang w:val="fr-FR"/>
        </w:rPr>
        <w:t>concernent un appel fondé sur le fait que le rejet de votre demande est directement lié au fait que vous ou une autre personne mentionnée dans la demande êtes victime de violence conjugale, de violence dans les fréquentations, d’une agression sexuelle ou d’un harcèlement.</w:t>
      </w:r>
      <w:r w:rsidR="00002854">
        <w:rPr>
          <w:rFonts w:ascii="Helvetica" w:hAnsi="Helvetica"/>
          <w:sz w:val="20"/>
          <w:lang w:val="fr-FR"/>
        </w:rPr>
        <w:t xml:space="preserve"> </w:t>
      </w:r>
    </w:p>
  </w:footnote>
  <w:footnote w:id="2">
    <w:p w14:paraId="5DFA74F5" w14:textId="699BD851" w:rsidR="0029113A" w:rsidRPr="000B3897" w:rsidRDefault="0029113A" w:rsidP="0029113A">
      <w:pPr>
        <w:pStyle w:val="FootnoteText"/>
        <w:rPr>
          <w:rFonts w:ascii="Calibri" w:hAnsi="Calibri" w:cs="Calibri"/>
          <w:lang w:val="fr-FR"/>
        </w:rPr>
      </w:pPr>
      <w:r>
        <w:rPr>
          <w:rStyle w:val="FootnoteReference"/>
          <w:rFonts w:ascii="Calibri" w:hAnsi="Calibri" w:cs="Calibri"/>
          <w:lang w:val="fr-FR"/>
        </w:rPr>
        <w:footnoteRef/>
      </w:r>
      <w:r>
        <w:rPr>
          <w:rFonts w:ascii="Calibri" w:hAnsi="Calibri" w:cs="Calibri"/>
          <w:vertAlign w:val="superscript"/>
          <w:lang w:val="fr-FR"/>
        </w:rPr>
        <w:t xml:space="preserve"> </w:t>
      </w:r>
      <w:r>
        <w:rPr>
          <w:rFonts w:ascii="Calibri" w:hAnsi="Calibri" w:cs="Calibri"/>
          <w:lang w:val="fr-FR"/>
        </w:rPr>
        <w:t>Les fournisseurs de logements ne peuvent pas pratiquer de discrimination fondée sur une caractéristique protégée, notamment la race, la couleur de peau, l’origine nationale, la religion, le sexe, l’état civil, le handicap ou l’âge.</w:t>
      </w:r>
      <w:r w:rsidR="00002854">
        <w:rPr>
          <w:rFonts w:ascii="Calibri" w:hAnsi="Calibri" w:cs="Calibri"/>
          <w:lang w:val="fr-FR"/>
        </w:rPr>
        <w:t xml:space="preserve"> </w:t>
      </w:r>
      <w:r>
        <w:rPr>
          <w:rFonts w:ascii="Calibri" w:hAnsi="Calibri" w:cs="Calibri"/>
          <w:lang w:val="fr-FR"/>
        </w:rPr>
        <w:t>Les logements financés ou assurés par le Département du logement et de l’urbanisme (Department of Housing and Urban Development, HUD), ceux financés par le crédit d’impôt pour logement à loyer modéré et ceux financés par le HPD ou la HDC doivent être mis à la disposition de toutes les personnes admissibles, indépendamment de leur orientation sexuelle, de leur identité de genre ou de leur état civil, que ceux-ci soient réels ou perçus.</w:t>
      </w:r>
      <w:r w:rsidR="00002854">
        <w:rPr>
          <w:rFonts w:ascii="Calibri" w:hAnsi="Calibri" w:cs="Calibri"/>
          <w:lang w:val="fr-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669B48" w14:textId="77777777" w:rsidR="00100CC0" w:rsidRPr="00100CC0" w:rsidRDefault="00100CC0" w:rsidP="00100CC0">
    <w:pPr>
      <w:pStyle w:val="NoSpacing"/>
      <w:jc w:val="center"/>
      <w:rPr>
        <w:rFonts w:ascii="Helvetica" w:hAnsi="Helvetica" w:cs="Helvetica"/>
        <w:b/>
        <w:bCs/>
        <w:sz w:val="24"/>
        <w:szCs w:val="24"/>
      </w:rPr>
    </w:pPr>
    <w:r>
      <w:rPr>
        <w:rFonts w:ascii="Helvetica" w:hAnsi="Helvetica" w:cs="Helvetica"/>
        <w:b/>
        <w:bCs/>
        <w:sz w:val="24"/>
        <w:szCs w:val="24"/>
        <w:lang w:val="fr-FR"/>
      </w:rPr>
      <w:t>Pièce jointe Z</w:t>
    </w:r>
  </w:p>
  <w:p w14:paraId="7BED0241" w14:textId="77777777" w:rsidR="00100CC0" w:rsidRDefault="00100C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9250D3"/>
    <w:multiLevelType w:val="hybridMultilevel"/>
    <w:tmpl w:val="DAB4B35C"/>
    <w:lvl w:ilvl="0" w:tplc="5E8C9F9A">
      <w:start w:val="1"/>
      <w:numFmt w:val="decimal"/>
      <w:lvlText w:val="(%1)"/>
      <w:lvlJc w:val="left"/>
      <w:pPr>
        <w:ind w:left="720" w:hanging="360"/>
      </w:pPr>
      <w:rPr>
        <w:rFonts w:hint="default"/>
        <w:b w:val="0"/>
      </w:rPr>
    </w:lvl>
    <w:lvl w:ilvl="1" w:tplc="04090001">
      <w:start w:val="1"/>
      <w:numFmt w:val="bullet"/>
      <w:lvlText w:val=""/>
      <w:lvlJc w:val="left"/>
      <w:pPr>
        <w:ind w:left="1440" w:hanging="360"/>
      </w:pPr>
      <w:rPr>
        <w:rFonts w:ascii="Symbol" w:hAnsi="Symbol" w:hint="default"/>
        <w:i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770395"/>
    <w:multiLevelType w:val="hybridMultilevel"/>
    <w:tmpl w:val="122ECEF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00E6CFF"/>
    <w:multiLevelType w:val="hybridMultilevel"/>
    <w:tmpl w:val="8B3ADD9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445C4C0F"/>
    <w:multiLevelType w:val="hybridMultilevel"/>
    <w:tmpl w:val="2E3E7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7A1EF2"/>
    <w:multiLevelType w:val="hybridMultilevel"/>
    <w:tmpl w:val="CCA46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613DDA"/>
    <w:multiLevelType w:val="hybridMultilevel"/>
    <w:tmpl w:val="1F6AAF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 w15:restartNumberingAfterBreak="0">
    <w:nsid w:val="59FF62AF"/>
    <w:multiLevelType w:val="hybridMultilevel"/>
    <w:tmpl w:val="A3C65DD6"/>
    <w:lvl w:ilvl="0" w:tplc="5E8C9F9A">
      <w:start w:val="1"/>
      <w:numFmt w:val="decimal"/>
      <w:lvlText w:val="(%1)"/>
      <w:lvlJc w:val="left"/>
      <w:pPr>
        <w:ind w:left="720" w:hanging="360"/>
      </w:pPr>
      <w:rPr>
        <w:rFonts w:hint="default"/>
        <w:b w:val="0"/>
      </w:rPr>
    </w:lvl>
    <w:lvl w:ilvl="1" w:tplc="42588900">
      <w:start w:val="1"/>
      <w:numFmt w:val="lowerLetter"/>
      <w:lvlText w:val="%2."/>
      <w:lvlJc w:val="left"/>
      <w:pPr>
        <w:ind w:left="1440" w:hanging="360"/>
      </w:pPr>
      <w:rPr>
        <w:i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1067CB"/>
    <w:multiLevelType w:val="hybridMultilevel"/>
    <w:tmpl w:val="99CB186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6A1F7C7C"/>
    <w:multiLevelType w:val="hybridMultilevel"/>
    <w:tmpl w:val="059C9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F6A74D9"/>
    <w:multiLevelType w:val="hybridMultilevel"/>
    <w:tmpl w:val="FFEEF38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83851F3"/>
    <w:multiLevelType w:val="hybridMultilevel"/>
    <w:tmpl w:val="19CCF9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21060470">
    <w:abstractNumId w:val="9"/>
  </w:num>
  <w:num w:numId="2" w16cid:durableId="177617916">
    <w:abstractNumId w:val="1"/>
  </w:num>
  <w:num w:numId="3" w16cid:durableId="946232077">
    <w:abstractNumId w:val="2"/>
  </w:num>
  <w:num w:numId="4" w16cid:durableId="547032956">
    <w:abstractNumId w:val="6"/>
  </w:num>
  <w:num w:numId="5" w16cid:durableId="2057001726">
    <w:abstractNumId w:val="7"/>
  </w:num>
  <w:num w:numId="6" w16cid:durableId="1968465344">
    <w:abstractNumId w:val="4"/>
  </w:num>
  <w:num w:numId="7" w16cid:durableId="2092502547">
    <w:abstractNumId w:val="3"/>
  </w:num>
  <w:num w:numId="8" w16cid:durableId="494809648">
    <w:abstractNumId w:val="8"/>
  </w:num>
  <w:num w:numId="9" w16cid:durableId="992609912">
    <w:abstractNumId w:val="10"/>
  </w:num>
  <w:num w:numId="10" w16cid:durableId="1210873677">
    <w:abstractNumId w:val="0"/>
  </w:num>
  <w:num w:numId="11" w16cid:durableId="100586408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1FF9"/>
    <w:rsid w:val="00002854"/>
    <w:rsid w:val="00005868"/>
    <w:rsid w:val="000134F7"/>
    <w:rsid w:val="00017956"/>
    <w:rsid w:val="00084C0B"/>
    <w:rsid w:val="00085BD1"/>
    <w:rsid w:val="000B3897"/>
    <w:rsid w:val="000D4F90"/>
    <w:rsid w:val="000F6DBD"/>
    <w:rsid w:val="00100CC0"/>
    <w:rsid w:val="00155D60"/>
    <w:rsid w:val="001646AB"/>
    <w:rsid w:val="00185747"/>
    <w:rsid w:val="00187117"/>
    <w:rsid w:val="00197C2B"/>
    <w:rsid w:val="001B49F8"/>
    <w:rsid w:val="001C459A"/>
    <w:rsid w:val="001D42E5"/>
    <w:rsid w:val="001F7569"/>
    <w:rsid w:val="002229B7"/>
    <w:rsid w:val="00223246"/>
    <w:rsid w:val="00235459"/>
    <w:rsid w:val="00251440"/>
    <w:rsid w:val="00251F0C"/>
    <w:rsid w:val="0025539F"/>
    <w:rsid w:val="002553AA"/>
    <w:rsid w:val="00266E00"/>
    <w:rsid w:val="002724CB"/>
    <w:rsid w:val="0027447B"/>
    <w:rsid w:val="0029113A"/>
    <w:rsid w:val="00292895"/>
    <w:rsid w:val="002A7444"/>
    <w:rsid w:val="002E2909"/>
    <w:rsid w:val="002E4BC8"/>
    <w:rsid w:val="002F0954"/>
    <w:rsid w:val="002F3EF1"/>
    <w:rsid w:val="00303068"/>
    <w:rsid w:val="00305465"/>
    <w:rsid w:val="00306EAE"/>
    <w:rsid w:val="0032122E"/>
    <w:rsid w:val="00333A81"/>
    <w:rsid w:val="003450C8"/>
    <w:rsid w:val="003759D0"/>
    <w:rsid w:val="00392B13"/>
    <w:rsid w:val="003B5DB5"/>
    <w:rsid w:val="003C13FF"/>
    <w:rsid w:val="003C6B36"/>
    <w:rsid w:val="003D4444"/>
    <w:rsid w:val="003E405B"/>
    <w:rsid w:val="00412789"/>
    <w:rsid w:val="00425EB2"/>
    <w:rsid w:val="004270D5"/>
    <w:rsid w:val="00441754"/>
    <w:rsid w:val="00450E5C"/>
    <w:rsid w:val="00485086"/>
    <w:rsid w:val="00491C37"/>
    <w:rsid w:val="00493848"/>
    <w:rsid w:val="00494B5D"/>
    <w:rsid w:val="0049631B"/>
    <w:rsid w:val="004A1F19"/>
    <w:rsid w:val="004A295D"/>
    <w:rsid w:val="004A2AEF"/>
    <w:rsid w:val="004A3528"/>
    <w:rsid w:val="004A4F90"/>
    <w:rsid w:val="004A4FD1"/>
    <w:rsid w:val="004B6E81"/>
    <w:rsid w:val="004D44B5"/>
    <w:rsid w:val="004F2870"/>
    <w:rsid w:val="00540CB0"/>
    <w:rsid w:val="00553B19"/>
    <w:rsid w:val="00555BB8"/>
    <w:rsid w:val="00561236"/>
    <w:rsid w:val="005710BC"/>
    <w:rsid w:val="005734AF"/>
    <w:rsid w:val="0058324F"/>
    <w:rsid w:val="00585B51"/>
    <w:rsid w:val="00590B14"/>
    <w:rsid w:val="005A64A2"/>
    <w:rsid w:val="005C44E4"/>
    <w:rsid w:val="005C5454"/>
    <w:rsid w:val="006001E0"/>
    <w:rsid w:val="006234C6"/>
    <w:rsid w:val="00627C60"/>
    <w:rsid w:val="0063766E"/>
    <w:rsid w:val="00637F57"/>
    <w:rsid w:val="00644F3C"/>
    <w:rsid w:val="00666898"/>
    <w:rsid w:val="00667F13"/>
    <w:rsid w:val="006717E0"/>
    <w:rsid w:val="006A2377"/>
    <w:rsid w:val="006B0B42"/>
    <w:rsid w:val="006B1256"/>
    <w:rsid w:val="006C5341"/>
    <w:rsid w:val="006C7052"/>
    <w:rsid w:val="006D622E"/>
    <w:rsid w:val="00700ED5"/>
    <w:rsid w:val="00702309"/>
    <w:rsid w:val="0070230B"/>
    <w:rsid w:val="007063F0"/>
    <w:rsid w:val="007068A5"/>
    <w:rsid w:val="00710043"/>
    <w:rsid w:val="0071468B"/>
    <w:rsid w:val="00726322"/>
    <w:rsid w:val="007557E5"/>
    <w:rsid w:val="007855C9"/>
    <w:rsid w:val="007873DC"/>
    <w:rsid w:val="00790D42"/>
    <w:rsid w:val="007C4E6E"/>
    <w:rsid w:val="007D12A7"/>
    <w:rsid w:val="007E13C7"/>
    <w:rsid w:val="007F31C5"/>
    <w:rsid w:val="007F7F53"/>
    <w:rsid w:val="00821992"/>
    <w:rsid w:val="00833F0F"/>
    <w:rsid w:val="008436CB"/>
    <w:rsid w:val="008451CB"/>
    <w:rsid w:val="008552C3"/>
    <w:rsid w:val="00862968"/>
    <w:rsid w:val="00872915"/>
    <w:rsid w:val="0088161D"/>
    <w:rsid w:val="008C59B0"/>
    <w:rsid w:val="0090407C"/>
    <w:rsid w:val="0090608F"/>
    <w:rsid w:val="00931FF9"/>
    <w:rsid w:val="00973192"/>
    <w:rsid w:val="00990FC9"/>
    <w:rsid w:val="009D21B8"/>
    <w:rsid w:val="009E4ABD"/>
    <w:rsid w:val="009E76B2"/>
    <w:rsid w:val="009F3B34"/>
    <w:rsid w:val="009F6487"/>
    <w:rsid w:val="00A349F5"/>
    <w:rsid w:val="00A412B2"/>
    <w:rsid w:val="00A41541"/>
    <w:rsid w:val="00A67974"/>
    <w:rsid w:val="00A801FF"/>
    <w:rsid w:val="00A93D82"/>
    <w:rsid w:val="00AA38BD"/>
    <w:rsid w:val="00AB0EE1"/>
    <w:rsid w:val="00AB1832"/>
    <w:rsid w:val="00AB2A0B"/>
    <w:rsid w:val="00AD19FD"/>
    <w:rsid w:val="00AD68DC"/>
    <w:rsid w:val="00AF33EC"/>
    <w:rsid w:val="00AF3D20"/>
    <w:rsid w:val="00B13C24"/>
    <w:rsid w:val="00B30FBD"/>
    <w:rsid w:val="00B31689"/>
    <w:rsid w:val="00B32979"/>
    <w:rsid w:val="00B41CAD"/>
    <w:rsid w:val="00B62390"/>
    <w:rsid w:val="00B671F8"/>
    <w:rsid w:val="00B8041B"/>
    <w:rsid w:val="00B9064F"/>
    <w:rsid w:val="00BB0A87"/>
    <w:rsid w:val="00BC1CD2"/>
    <w:rsid w:val="00BC7115"/>
    <w:rsid w:val="00BF3621"/>
    <w:rsid w:val="00C00CD0"/>
    <w:rsid w:val="00C2283F"/>
    <w:rsid w:val="00C337BE"/>
    <w:rsid w:val="00C36E80"/>
    <w:rsid w:val="00C46AAC"/>
    <w:rsid w:val="00C53E5C"/>
    <w:rsid w:val="00C76D5D"/>
    <w:rsid w:val="00C867BA"/>
    <w:rsid w:val="00CA16B5"/>
    <w:rsid w:val="00CA189D"/>
    <w:rsid w:val="00CA1E2E"/>
    <w:rsid w:val="00CA628F"/>
    <w:rsid w:val="00CB496E"/>
    <w:rsid w:val="00CD16BB"/>
    <w:rsid w:val="00CE665F"/>
    <w:rsid w:val="00CE7DB5"/>
    <w:rsid w:val="00CF365F"/>
    <w:rsid w:val="00D07759"/>
    <w:rsid w:val="00D16180"/>
    <w:rsid w:val="00D16BD9"/>
    <w:rsid w:val="00D45E0F"/>
    <w:rsid w:val="00D71A82"/>
    <w:rsid w:val="00D83C52"/>
    <w:rsid w:val="00DA481B"/>
    <w:rsid w:val="00DA689C"/>
    <w:rsid w:val="00DC08E4"/>
    <w:rsid w:val="00DC6E78"/>
    <w:rsid w:val="00DD7A73"/>
    <w:rsid w:val="00DE59D0"/>
    <w:rsid w:val="00DE69C2"/>
    <w:rsid w:val="00DF4DC6"/>
    <w:rsid w:val="00DF69C6"/>
    <w:rsid w:val="00E404A4"/>
    <w:rsid w:val="00E43D1A"/>
    <w:rsid w:val="00E44073"/>
    <w:rsid w:val="00E4693C"/>
    <w:rsid w:val="00E516E2"/>
    <w:rsid w:val="00E5254B"/>
    <w:rsid w:val="00E84F9E"/>
    <w:rsid w:val="00EA5492"/>
    <w:rsid w:val="00EE6E6B"/>
    <w:rsid w:val="00F45E41"/>
    <w:rsid w:val="00F54B0B"/>
    <w:rsid w:val="00F73341"/>
    <w:rsid w:val="00F81A6B"/>
    <w:rsid w:val="00F8348F"/>
    <w:rsid w:val="00F926D4"/>
    <w:rsid w:val="00FA4CFC"/>
    <w:rsid w:val="00FB3009"/>
    <w:rsid w:val="00FD4116"/>
    <w:rsid w:val="00FE499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FA35BED"/>
  <w15:docId w15:val="{7D849DA6-7DF3-4F13-BA3B-6C4456E42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3009"/>
    <w:pPr>
      <w:ind w:left="720"/>
      <w:contextualSpacing/>
    </w:pPr>
  </w:style>
  <w:style w:type="paragraph" w:styleId="FootnoteText">
    <w:name w:val="footnote text"/>
    <w:basedOn w:val="Normal"/>
    <w:link w:val="FootnoteTextChar"/>
    <w:unhideWhenUsed/>
    <w:rsid w:val="00821992"/>
    <w:pPr>
      <w:spacing w:after="0" w:line="240" w:lineRule="auto"/>
    </w:pPr>
    <w:rPr>
      <w:sz w:val="20"/>
      <w:szCs w:val="20"/>
    </w:rPr>
  </w:style>
  <w:style w:type="character" w:customStyle="1" w:styleId="FootnoteTextChar">
    <w:name w:val="Footnote Text Char"/>
    <w:basedOn w:val="DefaultParagraphFont"/>
    <w:link w:val="FootnoteText"/>
    <w:rsid w:val="00821992"/>
    <w:rPr>
      <w:sz w:val="20"/>
      <w:szCs w:val="20"/>
    </w:rPr>
  </w:style>
  <w:style w:type="character" w:styleId="FootnoteReference">
    <w:name w:val="footnote reference"/>
    <w:basedOn w:val="DefaultParagraphFont"/>
    <w:uiPriority w:val="99"/>
    <w:semiHidden/>
    <w:unhideWhenUsed/>
    <w:rsid w:val="00821992"/>
    <w:rPr>
      <w:vertAlign w:val="superscript"/>
    </w:rPr>
  </w:style>
  <w:style w:type="character" w:styleId="CommentReference">
    <w:name w:val="annotation reference"/>
    <w:basedOn w:val="DefaultParagraphFont"/>
    <w:uiPriority w:val="99"/>
    <w:semiHidden/>
    <w:unhideWhenUsed/>
    <w:rsid w:val="00872915"/>
    <w:rPr>
      <w:sz w:val="16"/>
      <w:szCs w:val="16"/>
    </w:rPr>
  </w:style>
  <w:style w:type="paragraph" w:styleId="CommentText">
    <w:name w:val="annotation text"/>
    <w:basedOn w:val="Normal"/>
    <w:link w:val="CommentTextChar"/>
    <w:uiPriority w:val="99"/>
    <w:semiHidden/>
    <w:unhideWhenUsed/>
    <w:rsid w:val="00872915"/>
    <w:pPr>
      <w:spacing w:line="240" w:lineRule="auto"/>
    </w:pPr>
    <w:rPr>
      <w:sz w:val="20"/>
      <w:szCs w:val="20"/>
    </w:rPr>
  </w:style>
  <w:style w:type="character" w:customStyle="1" w:styleId="CommentTextChar">
    <w:name w:val="Comment Text Char"/>
    <w:basedOn w:val="DefaultParagraphFont"/>
    <w:link w:val="CommentText"/>
    <w:uiPriority w:val="99"/>
    <w:semiHidden/>
    <w:rsid w:val="00872915"/>
    <w:rPr>
      <w:sz w:val="20"/>
      <w:szCs w:val="20"/>
    </w:rPr>
  </w:style>
  <w:style w:type="paragraph" w:styleId="CommentSubject">
    <w:name w:val="annotation subject"/>
    <w:basedOn w:val="CommentText"/>
    <w:next w:val="CommentText"/>
    <w:link w:val="CommentSubjectChar"/>
    <w:uiPriority w:val="99"/>
    <w:semiHidden/>
    <w:unhideWhenUsed/>
    <w:rsid w:val="00872915"/>
    <w:rPr>
      <w:b/>
      <w:bCs/>
    </w:rPr>
  </w:style>
  <w:style w:type="character" w:customStyle="1" w:styleId="CommentSubjectChar">
    <w:name w:val="Comment Subject Char"/>
    <w:basedOn w:val="CommentTextChar"/>
    <w:link w:val="CommentSubject"/>
    <w:uiPriority w:val="99"/>
    <w:semiHidden/>
    <w:rsid w:val="00872915"/>
    <w:rPr>
      <w:b/>
      <w:bCs/>
      <w:sz w:val="20"/>
      <w:szCs w:val="20"/>
    </w:rPr>
  </w:style>
  <w:style w:type="paragraph" w:styleId="BalloonText">
    <w:name w:val="Balloon Text"/>
    <w:basedOn w:val="Normal"/>
    <w:link w:val="BalloonTextChar"/>
    <w:uiPriority w:val="99"/>
    <w:semiHidden/>
    <w:unhideWhenUsed/>
    <w:rsid w:val="008729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2915"/>
    <w:rPr>
      <w:rFonts w:ascii="Tahoma" w:hAnsi="Tahoma" w:cs="Tahoma"/>
      <w:sz w:val="16"/>
      <w:szCs w:val="16"/>
    </w:rPr>
  </w:style>
  <w:style w:type="paragraph" w:styleId="Revision">
    <w:name w:val="Revision"/>
    <w:hidden/>
    <w:uiPriority w:val="99"/>
    <w:semiHidden/>
    <w:rsid w:val="00DF4DC6"/>
    <w:pPr>
      <w:spacing w:after="0" w:line="240" w:lineRule="auto"/>
    </w:pPr>
  </w:style>
  <w:style w:type="paragraph" w:styleId="Header">
    <w:name w:val="header"/>
    <w:basedOn w:val="Normal"/>
    <w:link w:val="HeaderChar"/>
    <w:uiPriority w:val="99"/>
    <w:unhideWhenUsed/>
    <w:rsid w:val="00D16B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6BD9"/>
  </w:style>
  <w:style w:type="paragraph" w:styleId="Footer">
    <w:name w:val="footer"/>
    <w:basedOn w:val="Normal"/>
    <w:link w:val="FooterChar"/>
    <w:uiPriority w:val="99"/>
    <w:unhideWhenUsed/>
    <w:rsid w:val="00D16B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6BD9"/>
  </w:style>
  <w:style w:type="paragraph" w:styleId="NoSpacing">
    <w:name w:val="No Spacing"/>
    <w:uiPriority w:val="1"/>
    <w:qFormat/>
    <w:rsid w:val="00F54B0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5E84BC-579E-40DA-806D-7D26D7B0A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922</Words>
  <Characters>5331</Characters>
  <Application>Microsoft Office Word</Application>
  <DocSecurity>0</DocSecurity>
  <Lines>121</Lines>
  <Paragraphs>56</Paragraphs>
  <ScaleCrop>false</ScaleCrop>
  <HeadingPairs>
    <vt:vector size="2" baseType="variant">
      <vt:variant>
        <vt:lpstr>Title</vt:lpstr>
      </vt:variant>
      <vt:variant>
        <vt:i4>1</vt:i4>
      </vt:variant>
    </vt:vector>
  </HeadingPairs>
  <TitlesOfParts>
    <vt:vector size="1" baseType="lpstr">
      <vt:lpstr/>
    </vt:vector>
  </TitlesOfParts>
  <Company>MIS</Company>
  <LinksUpToDate>false</LinksUpToDate>
  <CharactersWithSpaces>6197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Emily Osgood</dc:creator>
  <cp:lastModifiedBy>Rose Chabot</cp:lastModifiedBy>
  <cp:revision>7</cp:revision>
  <cp:lastPrinted>2018-03-30T17:08:00Z</cp:lastPrinted>
  <dcterms:created xsi:type="dcterms:W3CDTF">2025-02-18T16:13:00Z</dcterms:created>
  <dcterms:modified xsi:type="dcterms:W3CDTF">2025-03-21T22:52:00Z</dcterms:modified>
</cp:coreProperties>
</file>