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ACC2A" w14:textId="19B95F86" w:rsidR="0029113A" w:rsidRPr="00A36EF2" w:rsidRDefault="0029113A" w:rsidP="005710BC">
      <w:pPr>
        <w:pStyle w:val="NoSpacing"/>
        <w:jc w:val="center"/>
        <w:rPr>
          <w:rFonts w:ascii="Helvetica" w:hAnsi="Helvetica" w:cs="Helvetica"/>
          <w:sz w:val="20"/>
          <w:szCs w:val="20"/>
          <w:lang w:val="es-ES"/>
        </w:rPr>
      </w:pPr>
      <w:r>
        <w:rPr>
          <w:rFonts w:ascii="Helvetica" w:hAnsi="Helvetica" w:cs="Helvetica"/>
          <w:sz w:val="20"/>
          <w:szCs w:val="20"/>
          <w:lang w:val="es-US"/>
        </w:rPr>
        <w:t xml:space="preserve">Departamento de Preservación y Desarrollo de la Vivienda (HPD) de la ciudad de Nueva York y </w:t>
      </w:r>
      <w:r>
        <w:rPr>
          <w:rFonts w:ascii="Helvetica" w:hAnsi="Helvetica" w:cs="Helvetica"/>
          <w:sz w:val="20"/>
          <w:szCs w:val="20"/>
          <w:lang w:val="es-US"/>
        </w:rPr>
        <w:br/>
        <w:t>Corporación de Desarrollo de la Vivienda (HDC) de la ciudad de Nueva York</w:t>
      </w:r>
    </w:p>
    <w:p w14:paraId="6117CFD7" w14:textId="2B992E8B" w:rsidR="0029113A" w:rsidRPr="00A36EF2" w:rsidRDefault="0029113A" w:rsidP="005710BC">
      <w:pPr>
        <w:pStyle w:val="NoSpacing"/>
        <w:jc w:val="center"/>
        <w:rPr>
          <w:rFonts w:ascii="Helvetica" w:hAnsi="Helvetica" w:cs="Helvetica"/>
          <w:b/>
          <w:sz w:val="20"/>
          <w:szCs w:val="20"/>
          <w:lang w:val="es-ES"/>
        </w:rPr>
      </w:pPr>
      <w:r>
        <w:rPr>
          <w:rFonts w:ascii="Helvetica" w:hAnsi="Helvetica" w:cs="Helvetica"/>
          <w:b/>
          <w:bCs/>
          <w:sz w:val="20"/>
          <w:szCs w:val="20"/>
          <w:lang w:val="es-US"/>
        </w:rPr>
        <w:t xml:space="preserve">Aviso de derechos en virtud de la Ley de Violencia contra la Mujer (VAWA) </w:t>
      </w:r>
      <w:r>
        <w:rPr>
          <w:rFonts w:ascii="Helvetica" w:hAnsi="Helvetica" w:cs="Helvetica"/>
          <w:b/>
          <w:bCs/>
          <w:sz w:val="20"/>
          <w:szCs w:val="20"/>
          <w:lang w:val="es-US"/>
        </w:rPr>
        <w:br/>
        <w:t>para solicitantes de vivienda</w:t>
      </w:r>
      <w:r>
        <w:rPr>
          <w:rStyle w:val="FootnoteReference"/>
          <w:rFonts w:ascii="Helvetica" w:hAnsi="Helvetica" w:cs="Helvetica"/>
          <w:b/>
          <w:bCs/>
          <w:sz w:val="20"/>
          <w:szCs w:val="20"/>
          <w:lang w:val="es-US"/>
        </w:rPr>
        <w:footnoteReference w:id="1"/>
      </w:r>
    </w:p>
    <w:p w14:paraId="60FE4C75" w14:textId="77777777" w:rsidR="00F54B0B" w:rsidRPr="00A36EF2" w:rsidRDefault="00F54B0B" w:rsidP="00F54B0B">
      <w:pPr>
        <w:pStyle w:val="NoSpacing"/>
        <w:jc w:val="center"/>
        <w:rPr>
          <w:rFonts w:ascii="Helvetica" w:hAnsi="Helvetica" w:cs="Helvetica"/>
          <w:b/>
          <w:sz w:val="20"/>
          <w:szCs w:val="20"/>
          <w:lang w:val="es-ES"/>
        </w:rPr>
      </w:pPr>
    </w:p>
    <w:p w14:paraId="698D610A" w14:textId="2B8F6BF0" w:rsidR="0029113A" w:rsidRPr="00A36EF2" w:rsidRDefault="0029113A" w:rsidP="00A36EF2">
      <w:pPr>
        <w:spacing w:line="240" w:lineRule="auto"/>
        <w:rPr>
          <w:rFonts w:ascii="Helvetica" w:hAnsi="Helvetica" w:cs="Helvetica"/>
          <w:sz w:val="20"/>
          <w:szCs w:val="20"/>
          <w:lang w:val="es-ES"/>
        </w:rPr>
      </w:pPr>
      <w:r>
        <w:rPr>
          <w:rFonts w:ascii="Helvetica" w:hAnsi="Helvetica" w:cs="Helvetica"/>
          <w:sz w:val="20"/>
          <w:szCs w:val="20"/>
          <w:lang w:val="es-US"/>
        </w:rPr>
        <w:t>La Ley Federal de Violencia contra la Mujer (</w:t>
      </w:r>
      <w:proofErr w:type="spellStart"/>
      <w:r>
        <w:rPr>
          <w:rFonts w:ascii="Helvetica" w:hAnsi="Helvetica" w:cs="Helvetica"/>
          <w:sz w:val="20"/>
          <w:szCs w:val="20"/>
          <w:lang w:val="es-US"/>
        </w:rPr>
        <w:t>Violence</w:t>
      </w:r>
      <w:proofErr w:type="spellEnd"/>
      <w:r>
        <w:rPr>
          <w:rFonts w:ascii="Helvetica" w:hAnsi="Helvetica" w:cs="Helvetica"/>
          <w:sz w:val="20"/>
          <w:szCs w:val="20"/>
          <w:lang w:val="es-US"/>
        </w:rPr>
        <w:t xml:space="preserve"> </w:t>
      </w:r>
      <w:proofErr w:type="spellStart"/>
      <w:r>
        <w:rPr>
          <w:rFonts w:ascii="Helvetica" w:hAnsi="Helvetica" w:cs="Helvetica"/>
          <w:sz w:val="20"/>
          <w:szCs w:val="20"/>
          <w:lang w:val="es-US"/>
        </w:rPr>
        <w:t>Against</w:t>
      </w:r>
      <w:proofErr w:type="spellEnd"/>
      <w:r>
        <w:rPr>
          <w:rFonts w:ascii="Helvetica" w:hAnsi="Helvetica" w:cs="Helvetica"/>
          <w:sz w:val="20"/>
          <w:szCs w:val="20"/>
          <w:lang w:val="es-US"/>
        </w:rPr>
        <w:t xml:space="preserve"> </w:t>
      </w:r>
      <w:proofErr w:type="spellStart"/>
      <w:r>
        <w:rPr>
          <w:rFonts w:ascii="Helvetica" w:hAnsi="Helvetica" w:cs="Helvetica"/>
          <w:sz w:val="20"/>
          <w:szCs w:val="20"/>
          <w:lang w:val="es-US"/>
        </w:rPr>
        <w:t>Women</w:t>
      </w:r>
      <w:proofErr w:type="spellEnd"/>
      <w:r>
        <w:rPr>
          <w:rFonts w:ascii="Helvetica" w:hAnsi="Helvetica" w:cs="Helvetica"/>
          <w:sz w:val="20"/>
          <w:szCs w:val="20"/>
          <w:lang w:val="es-US"/>
        </w:rPr>
        <w:t xml:space="preserve"> </w:t>
      </w:r>
      <w:proofErr w:type="spellStart"/>
      <w:r>
        <w:rPr>
          <w:rFonts w:ascii="Helvetica" w:hAnsi="Helvetica" w:cs="Helvetica"/>
          <w:sz w:val="20"/>
          <w:szCs w:val="20"/>
          <w:lang w:val="es-US"/>
        </w:rPr>
        <w:t>Act</w:t>
      </w:r>
      <w:proofErr w:type="spellEnd"/>
      <w:r>
        <w:rPr>
          <w:rFonts w:ascii="Helvetica" w:hAnsi="Helvetica" w:cs="Helvetica"/>
          <w:sz w:val="20"/>
          <w:szCs w:val="20"/>
          <w:lang w:val="es-US"/>
        </w:rPr>
        <w:t>, VAWA) protege a las víctimas de violencia doméstica, violencia de pareja, agresión sexual o acoso.</w:t>
      </w:r>
      <w:r w:rsidR="00A36EF2">
        <w:rPr>
          <w:rFonts w:ascii="Helvetica" w:hAnsi="Helvetica" w:cs="Helvetica"/>
          <w:sz w:val="20"/>
          <w:szCs w:val="20"/>
          <w:lang w:val="es-US"/>
        </w:rPr>
        <w:t xml:space="preserve"> </w:t>
      </w:r>
      <w:r>
        <w:rPr>
          <w:rFonts w:ascii="Helvetica" w:hAnsi="Helvetica" w:cs="Helvetica"/>
          <w:sz w:val="20"/>
          <w:szCs w:val="20"/>
          <w:lang w:val="es-US"/>
        </w:rPr>
        <w:t>Las protecciones en virtud de la ley de VAWA no solo están disponibles para las mujeres, sino que están disponibles por igual para todas las personas independientemente de su sexo, identidad de género u orientación sexual.</w:t>
      </w:r>
      <w:r>
        <w:rPr>
          <w:rFonts w:ascii="Helvetica" w:hAnsi="Helvetica" w:cs="Helvetica"/>
          <w:sz w:val="20"/>
          <w:szCs w:val="20"/>
          <w:vertAlign w:val="superscript"/>
          <w:lang w:val="es-US"/>
        </w:rPr>
        <w:footnoteReference w:id="2"/>
      </w:r>
      <w:r>
        <w:rPr>
          <w:rFonts w:ascii="Helvetica" w:hAnsi="Helvetica" w:cs="Helvetica"/>
          <w:sz w:val="20"/>
          <w:szCs w:val="20"/>
          <w:lang w:val="es-US"/>
        </w:rPr>
        <w:t xml:space="preserve"> Este aviso explica los derechos de los solicitantes en virtud de la ley de VAWA y las responsabilidades del Departamento de Preservación y Desarrollo de la Vivienda (Department </w:t>
      </w:r>
      <w:proofErr w:type="spellStart"/>
      <w:r>
        <w:rPr>
          <w:rFonts w:ascii="Helvetica" w:hAnsi="Helvetica" w:cs="Helvetica"/>
          <w:sz w:val="20"/>
          <w:szCs w:val="20"/>
          <w:lang w:val="es-US"/>
        </w:rPr>
        <w:t>of</w:t>
      </w:r>
      <w:proofErr w:type="spellEnd"/>
      <w:r>
        <w:rPr>
          <w:rFonts w:ascii="Helvetica" w:hAnsi="Helvetica" w:cs="Helvetica"/>
          <w:sz w:val="20"/>
          <w:szCs w:val="20"/>
          <w:lang w:val="es-US"/>
        </w:rPr>
        <w:t xml:space="preserve"> </w:t>
      </w:r>
      <w:proofErr w:type="spellStart"/>
      <w:r>
        <w:rPr>
          <w:rFonts w:ascii="Helvetica" w:hAnsi="Helvetica" w:cs="Helvetica"/>
          <w:sz w:val="20"/>
          <w:szCs w:val="20"/>
          <w:lang w:val="es-US"/>
        </w:rPr>
        <w:t>Housing</w:t>
      </w:r>
      <w:proofErr w:type="spellEnd"/>
      <w:r>
        <w:rPr>
          <w:rFonts w:ascii="Helvetica" w:hAnsi="Helvetica" w:cs="Helvetica"/>
          <w:sz w:val="20"/>
          <w:szCs w:val="20"/>
          <w:lang w:val="es-US"/>
        </w:rPr>
        <w:t xml:space="preserve"> </w:t>
      </w:r>
      <w:proofErr w:type="spellStart"/>
      <w:r>
        <w:rPr>
          <w:rFonts w:ascii="Helvetica" w:hAnsi="Helvetica" w:cs="Helvetica"/>
          <w:sz w:val="20"/>
          <w:szCs w:val="20"/>
          <w:lang w:val="es-US"/>
        </w:rPr>
        <w:t>Preservation</w:t>
      </w:r>
      <w:proofErr w:type="spellEnd"/>
      <w:r>
        <w:rPr>
          <w:rFonts w:ascii="Helvetica" w:hAnsi="Helvetica" w:cs="Helvetica"/>
          <w:sz w:val="20"/>
          <w:szCs w:val="20"/>
          <w:lang w:val="es-US"/>
        </w:rPr>
        <w:t xml:space="preserve"> and </w:t>
      </w:r>
      <w:proofErr w:type="spellStart"/>
      <w:r>
        <w:rPr>
          <w:rFonts w:ascii="Helvetica" w:hAnsi="Helvetica" w:cs="Helvetica"/>
          <w:sz w:val="20"/>
          <w:szCs w:val="20"/>
          <w:lang w:val="es-US"/>
        </w:rPr>
        <w:t>Development</w:t>
      </w:r>
      <w:proofErr w:type="spellEnd"/>
      <w:r>
        <w:rPr>
          <w:rFonts w:ascii="Helvetica" w:hAnsi="Helvetica" w:cs="Helvetica"/>
          <w:sz w:val="20"/>
          <w:szCs w:val="20"/>
          <w:lang w:val="es-US"/>
        </w:rPr>
        <w:t>, HPD) y de la Corporación de Desarrollo de la Vivienda (</w:t>
      </w:r>
      <w:proofErr w:type="spellStart"/>
      <w:r>
        <w:rPr>
          <w:rFonts w:ascii="Helvetica" w:hAnsi="Helvetica" w:cs="Helvetica"/>
          <w:sz w:val="20"/>
          <w:szCs w:val="20"/>
          <w:lang w:val="es-US"/>
        </w:rPr>
        <w:t>Housing</w:t>
      </w:r>
      <w:proofErr w:type="spellEnd"/>
      <w:r>
        <w:rPr>
          <w:rFonts w:ascii="Helvetica" w:hAnsi="Helvetica" w:cs="Helvetica"/>
          <w:sz w:val="20"/>
          <w:szCs w:val="20"/>
          <w:lang w:val="es-US"/>
        </w:rPr>
        <w:t xml:space="preserve"> </w:t>
      </w:r>
      <w:proofErr w:type="spellStart"/>
      <w:r>
        <w:rPr>
          <w:rFonts w:ascii="Helvetica" w:hAnsi="Helvetica" w:cs="Helvetica"/>
          <w:sz w:val="20"/>
          <w:szCs w:val="20"/>
          <w:lang w:val="es-US"/>
        </w:rPr>
        <w:t>Development</w:t>
      </w:r>
      <w:proofErr w:type="spellEnd"/>
      <w:r>
        <w:rPr>
          <w:rFonts w:ascii="Helvetica" w:hAnsi="Helvetica" w:cs="Helvetica"/>
          <w:sz w:val="20"/>
          <w:szCs w:val="20"/>
          <w:lang w:val="es-US"/>
        </w:rPr>
        <w:t xml:space="preserve"> </w:t>
      </w:r>
      <w:proofErr w:type="spellStart"/>
      <w:r>
        <w:rPr>
          <w:rFonts w:ascii="Helvetica" w:hAnsi="Helvetica" w:cs="Helvetica"/>
          <w:sz w:val="20"/>
          <w:szCs w:val="20"/>
          <w:lang w:val="es-US"/>
        </w:rPr>
        <w:t>Corporation</w:t>
      </w:r>
      <w:proofErr w:type="spellEnd"/>
      <w:r>
        <w:rPr>
          <w:rFonts w:ascii="Helvetica" w:hAnsi="Helvetica" w:cs="Helvetica"/>
          <w:sz w:val="20"/>
          <w:szCs w:val="20"/>
          <w:lang w:val="es-US"/>
        </w:rPr>
        <w:t>, HDC) (colectivamente, “las agencias”), y de cualquier agente de comercialización u otros representantes de propietarios que participen en su proceso de solicitud de unidades de vivienda comercializadas por el HPD/la HDC.</w:t>
      </w:r>
    </w:p>
    <w:p w14:paraId="6FD0B916" w14:textId="77777777" w:rsidR="0029113A" w:rsidRPr="00A36EF2" w:rsidRDefault="0029113A" w:rsidP="00F54B0B">
      <w:pPr>
        <w:pStyle w:val="NoSpacing"/>
        <w:rPr>
          <w:rFonts w:ascii="Helvetica" w:hAnsi="Helvetica" w:cs="Helvetica"/>
          <w:b/>
          <w:bCs/>
          <w:sz w:val="20"/>
          <w:szCs w:val="20"/>
          <w:lang w:val="es-ES"/>
        </w:rPr>
      </w:pPr>
      <w:r>
        <w:rPr>
          <w:rFonts w:ascii="Helvetica" w:hAnsi="Helvetica" w:cs="Helvetica"/>
          <w:b/>
          <w:bCs/>
          <w:sz w:val="20"/>
          <w:szCs w:val="20"/>
          <w:lang w:val="es-US"/>
        </w:rPr>
        <w:t>Protecciones para solicitantes- Grupos familiares</w:t>
      </w:r>
    </w:p>
    <w:p w14:paraId="440C205D" w14:textId="1D4D2EC1" w:rsidR="0029113A" w:rsidRPr="00134BDD" w:rsidRDefault="0029113A" w:rsidP="00A36EF2">
      <w:pPr>
        <w:pStyle w:val="NoSpacing"/>
        <w:rPr>
          <w:rFonts w:ascii="Helvetica" w:hAnsi="Helvetica" w:cs="Helvetica"/>
          <w:spacing w:val="-2"/>
          <w:sz w:val="20"/>
          <w:szCs w:val="20"/>
          <w:lang w:val="es-ES"/>
        </w:rPr>
      </w:pPr>
      <w:r w:rsidRPr="00134BDD">
        <w:rPr>
          <w:rFonts w:ascii="Helvetica" w:hAnsi="Helvetica" w:cs="Helvetica"/>
          <w:spacing w:val="-2"/>
          <w:sz w:val="20"/>
          <w:szCs w:val="20"/>
          <w:lang w:val="es-US"/>
        </w:rPr>
        <w:t>Las unidades de vivienda comercializadas por NYC </w:t>
      </w:r>
      <w:proofErr w:type="spellStart"/>
      <w:r w:rsidRPr="00134BDD">
        <w:rPr>
          <w:rFonts w:ascii="Helvetica" w:hAnsi="Helvetica" w:cs="Helvetica"/>
          <w:spacing w:val="-2"/>
          <w:sz w:val="20"/>
          <w:szCs w:val="20"/>
          <w:lang w:val="es-US"/>
        </w:rPr>
        <w:t>Housing</w:t>
      </w:r>
      <w:proofErr w:type="spellEnd"/>
      <w:r w:rsidRPr="00134BDD">
        <w:rPr>
          <w:rFonts w:ascii="Helvetica" w:hAnsi="Helvetica" w:cs="Helvetica"/>
          <w:spacing w:val="-2"/>
          <w:sz w:val="20"/>
          <w:szCs w:val="20"/>
          <w:lang w:val="es-US"/>
        </w:rPr>
        <w:t xml:space="preserve"> </w:t>
      </w:r>
      <w:proofErr w:type="spellStart"/>
      <w:r w:rsidRPr="00134BDD">
        <w:rPr>
          <w:rFonts w:ascii="Helvetica" w:hAnsi="Helvetica" w:cs="Helvetica"/>
          <w:spacing w:val="-2"/>
          <w:sz w:val="20"/>
          <w:szCs w:val="20"/>
          <w:lang w:val="es-US"/>
        </w:rPr>
        <w:t>Connect</w:t>
      </w:r>
      <w:proofErr w:type="spellEnd"/>
      <w:r w:rsidRPr="00134BDD">
        <w:rPr>
          <w:rFonts w:ascii="Helvetica" w:hAnsi="Helvetica" w:cs="Helvetica"/>
          <w:spacing w:val="-2"/>
          <w:sz w:val="20"/>
          <w:szCs w:val="20"/>
          <w:lang w:val="es-US"/>
        </w:rPr>
        <w:t xml:space="preserve"> pueden recibir financiamiento de diversos programas de financiamiento federales, estatales o locales. Si usted y las personas con las que vive (“los miembros de su grupo familiar”) califican de otra manera para la admisión, no se la pueden negar por el hecho de que un miembro del grupo familiar es o haya sido víctima de violencia doméstica, violencia de pareja, abuso sexual o acoso, ni como resultado directo de esto.</w:t>
      </w:r>
      <w:r w:rsidR="00A36EF2" w:rsidRPr="00134BDD">
        <w:rPr>
          <w:rFonts w:ascii="Helvetica" w:hAnsi="Helvetica" w:cs="Helvetica"/>
          <w:spacing w:val="-2"/>
          <w:sz w:val="20"/>
          <w:szCs w:val="20"/>
          <w:lang w:val="es-US"/>
        </w:rPr>
        <w:t xml:space="preserve"> </w:t>
      </w:r>
      <w:r w:rsidRPr="00134BDD">
        <w:rPr>
          <w:rFonts w:ascii="Helvetica" w:hAnsi="Helvetica" w:cs="Helvetica"/>
          <w:spacing w:val="-2"/>
          <w:sz w:val="20"/>
          <w:szCs w:val="20"/>
          <w:lang w:val="es-US"/>
        </w:rPr>
        <w:t>Además, no se les puede negar la admisión a los miembros del grupo familiar solicitantes por factores adversos que sean el resultado directo de ser o haber sido víctima de violencia doméstica, violencia de pareja, abuso sexual o acoso.</w:t>
      </w:r>
    </w:p>
    <w:p w14:paraId="2299B5F4" w14:textId="77777777" w:rsidR="00F54B0B" w:rsidRPr="00A36EF2" w:rsidRDefault="00F54B0B" w:rsidP="00F54B0B">
      <w:pPr>
        <w:pStyle w:val="NoSpacing"/>
        <w:rPr>
          <w:rFonts w:ascii="Helvetica" w:hAnsi="Helvetica" w:cs="Helvetica"/>
          <w:sz w:val="20"/>
          <w:szCs w:val="20"/>
          <w:lang w:val="es-ES"/>
        </w:rPr>
      </w:pPr>
    </w:p>
    <w:p w14:paraId="300E82F6" w14:textId="67BF3708" w:rsidR="0029113A" w:rsidRPr="00A36EF2" w:rsidRDefault="0029113A" w:rsidP="00134BDD">
      <w:pPr>
        <w:spacing w:line="240" w:lineRule="auto"/>
        <w:rPr>
          <w:rFonts w:ascii="Helvetica" w:hAnsi="Helvetica" w:cs="Helvetica"/>
          <w:sz w:val="20"/>
          <w:szCs w:val="20"/>
          <w:lang w:val="es-ES"/>
        </w:rPr>
      </w:pPr>
      <w:r>
        <w:rPr>
          <w:rFonts w:ascii="Helvetica" w:hAnsi="Helvetica" w:cs="Helvetica"/>
          <w:b/>
          <w:bCs/>
          <w:sz w:val="20"/>
          <w:szCs w:val="20"/>
          <w:lang w:val="es-US"/>
        </w:rPr>
        <w:t>Las solicitantes que sean sobrevivientes de violencia doméstica pueden recurrir a sus derechos según la ley de VAWA y apelar un rechazo de vivienda, si quisieran reclamar que el motivo del rechazo es una consecuencia directa de su experiencia de violencia doméstica, violencia de pareja, agresión sexual o acoso.</w:t>
      </w:r>
      <w:r>
        <w:rPr>
          <w:rFonts w:ascii="Helvetica" w:hAnsi="Helvetica" w:cs="Helvetica"/>
          <w:sz w:val="20"/>
          <w:szCs w:val="20"/>
          <w:lang w:val="es-US"/>
        </w:rPr>
        <w:t xml:space="preserve"> Tales motivos pueden incluir, entre otros, antecedentes crediticios insuficientes, falta de pago del alquiler, historia de alquiler insuficiente o antecedentes penales.</w:t>
      </w:r>
      <w:r w:rsidR="00A36EF2">
        <w:rPr>
          <w:rFonts w:ascii="Helvetica" w:hAnsi="Helvetica" w:cs="Helvetica"/>
          <w:sz w:val="20"/>
          <w:szCs w:val="20"/>
          <w:lang w:val="es-US"/>
        </w:rPr>
        <w:t xml:space="preserve"> </w:t>
      </w:r>
      <w:r>
        <w:rPr>
          <w:rFonts w:ascii="Helvetica" w:hAnsi="Helvetica" w:cs="Helvetica"/>
          <w:sz w:val="20"/>
          <w:szCs w:val="20"/>
          <w:lang w:val="es-US"/>
        </w:rPr>
        <w:t>Cuando</w:t>
      </w:r>
      <w:r w:rsidR="00134BDD">
        <w:rPr>
          <w:rFonts w:ascii="Helvetica" w:hAnsi="Helvetica" w:cs="Helvetica"/>
          <w:sz w:val="20"/>
          <w:szCs w:val="20"/>
          <w:lang w:val="es-US"/>
        </w:rPr>
        <w:t> </w:t>
      </w:r>
      <w:r>
        <w:rPr>
          <w:rFonts w:ascii="Helvetica" w:hAnsi="Helvetica" w:cs="Helvetica"/>
          <w:sz w:val="20"/>
          <w:szCs w:val="20"/>
          <w:lang w:val="es-US"/>
        </w:rPr>
        <w:t>se presenta un reclamo de este tipo, a los solicitantes se les puede solicitar que presenten documentación de respaldo.</w:t>
      </w:r>
      <w:r w:rsidR="00A36EF2">
        <w:rPr>
          <w:rFonts w:ascii="Helvetica" w:hAnsi="Helvetica" w:cs="Helvetica"/>
          <w:sz w:val="20"/>
          <w:szCs w:val="20"/>
          <w:lang w:val="es-US"/>
        </w:rPr>
        <w:t xml:space="preserve"> </w:t>
      </w:r>
      <w:r>
        <w:rPr>
          <w:rFonts w:ascii="Helvetica" w:hAnsi="Helvetica" w:cs="Helvetica"/>
          <w:sz w:val="20"/>
          <w:szCs w:val="20"/>
          <w:lang w:val="es-US"/>
        </w:rPr>
        <w:t>Las instrucciones sobre el derecho de apelación y el plazo para presentar dicha apelación se explican en la carta de rechazo del agente de comercialización de desarrollo.</w:t>
      </w:r>
    </w:p>
    <w:p w14:paraId="49C3D16C" w14:textId="30C78F0F" w:rsidR="0029113A" w:rsidRPr="00A36EF2" w:rsidRDefault="0029113A" w:rsidP="00134BDD">
      <w:pPr>
        <w:spacing w:line="240" w:lineRule="auto"/>
        <w:ind w:right="450"/>
        <w:rPr>
          <w:rFonts w:ascii="Helvetica" w:hAnsi="Helvetica" w:cs="Helvetica"/>
          <w:sz w:val="20"/>
          <w:szCs w:val="20"/>
          <w:lang w:val="es-ES"/>
        </w:rPr>
      </w:pPr>
      <w:r>
        <w:rPr>
          <w:rFonts w:ascii="Helvetica" w:hAnsi="Helvetica" w:cs="Helvetica"/>
          <w:sz w:val="20"/>
          <w:szCs w:val="20"/>
          <w:lang w:val="es-US"/>
        </w:rPr>
        <w:t>Si necesita ayuda para apelar</w:t>
      </w:r>
      <w:r>
        <w:rPr>
          <w:rFonts w:ascii="Helvetica" w:hAnsi="Helvetica" w:cs="Helvetica"/>
          <w:b/>
          <w:bCs/>
          <w:sz w:val="20"/>
          <w:szCs w:val="20"/>
          <w:lang w:val="es-US"/>
        </w:rPr>
        <w:t xml:space="preserve"> según sus derechos de la ley de VAWA, </w:t>
      </w:r>
      <w:r>
        <w:rPr>
          <w:rFonts w:ascii="Helvetica" w:hAnsi="Helvetica" w:cs="Helvetica"/>
          <w:sz w:val="20"/>
          <w:szCs w:val="20"/>
          <w:lang w:val="es-US"/>
        </w:rPr>
        <w:t>puede comunicarse con uno de los Centros de Justicia Familiar (</w:t>
      </w:r>
      <w:proofErr w:type="spellStart"/>
      <w:r>
        <w:rPr>
          <w:rFonts w:ascii="Helvetica" w:hAnsi="Helvetica" w:cs="Helvetica"/>
          <w:sz w:val="20"/>
          <w:szCs w:val="20"/>
          <w:lang w:val="es-US"/>
        </w:rPr>
        <w:t>Family</w:t>
      </w:r>
      <w:proofErr w:type="spellEnd"/>
      <w:r>
        <w:rPr>
          <w:rFonts w:ascii="Helvetica" w:hAnsi="Helvetica" w:cs="Helvetica"/>
          <w:sz w:val="20"/>
          <w:szCs w:val="20"/>
          <w:lang w:val="es-US"/>
        </w:rPr>
        <w:t xml:space="preserve"> </w:t>
      </w:r>
      <w:proofErr w:type="spellStart"/>
      <w:r>
        <w:rPr>
          <w:rFonts w:ascii="Helvetica" w:hAnsi="Helvetica" w:cs="Helvetica"/>
          <w:sz w:val="20"/>
          <w:szCs w:val="20"/>
          <w:lang w:val="es-US"/>
        </w:rPr>
        <w:t>Justice</w:t>
      </w:r>
      <w:proofErr w:type="spellEnd"/>
      <w:r>
        <w:rPr>
          <w:rFonts w:ascii="Helvetica" w:hAnsi="Helvetica" w:cs="Helvetica"/>
          <w:sz w:val="20"/>
          <w:szCs w:val="20"/>
          <w:lang w:val="es-US"/>
        </w:rPr>
        <w:t xml:space="preserve"> Centers) de la ciudad de Nueva York:</w:t>
      </w:r>
    </w:p>
    <w:p w14:paraId="7845EECD" w14:textId="77777777" w:rsidR="0029113A" w:rsidRPr="00F54B0B" w:rsidRDefault="0029113A" w:rsidP="00F54B0B">
      <w:pPr>
        <w:pStyle w:val="NoSpacing"/>
        <w:rPr>
          <w:rFonts w:ascii="Helvetica" w:hAnsi="Helvetica" w:cs="Helvetica"/>
          <w:sz w:val="20"/>
          <w:szCs w:val="20"/>
        </w:rPr>
      </w:pPr>
      <w:r w:rsidRPr="00A36EF2">
        <w:rPr>
          <w:rFonts w:ascii="Helvetica" w:hAnsi="Helvetica" w:cs="Helvetica"/>
          <w:sz w:val="20"/>
          <w:szCs w:val="20"/>
          <w:lang w:val="en-IN"/>
        </w:rPr>
        <w:t xml:space="preserve">Bronx Family Justice </w:t>
      </w:r>
      <w:proofErr w:type="spellStart"/>
      <w:r w:rsidRPr="00A36EF2">
        <w:rPr>
          <w:rFonts w:ascii="Helvetica" w:hAnsi="Helvetica" w:cs="Helvetica"/>
          <w:sz w:val="20"/>
          <w:szCs w:val="20"/>
          <w:lang w:val="en-IN"/>
        </w:rPr>
        <w:t>Center</w:t>
      </w:r>
      <w:proofErr w:type="spellEnd"/>
      <w:r w:rsidRPr="00A36EF2">
        <w:rPr>
          <w:rFonts w:ascii="Helvetica" w:hAnsi="Helvetica" w:cs="Helvetica"/>
          <w:sz w:val="20"/>
          <w:szCs w:val="20"/>
          <w:lang w:val="en-IN"/>
        </w:rPr>
        <w:t>, 198 East 161</w:t>
      </w:r>
      <w:r w:rsidRPr="00A36EF2">
        <w:rPr>
          <w:rFonts w:ascii="Helvetica" w:hAnsi="Helvetica" w:cs="Helvetica"/>
          <w:sz w:val="20"/>
          <w:szCs w:val="20"/>
          <w:vertAlign w:val="superscript"/>
          <w:lang w:val="en-IN"/>
        </w:rPr>
        <w:t>st</w:t>
      </w:r>
      <w:r w:rsidRPr="00A36EF2">
        <w:rPr>
          <w:rFonts w:ascii="Helvetica" w:hAnsi="Helvetica" w:cs="Helvetica"/>
          <w:sz w:val="20"/>
          <w:szCs w:val="20"/>
          <w:lang w:val="en-IN"/>
        </w:rPr>
        <w:t xml:space="preserve"> Street, 2</w:t>
      </w:r>
      <w:r w:rsidRPr="00A36EF2">
        <w:rPr>
          <w:rFonts w:ascii="Helvetica" w:hAnsi="Helvetica" w:cs="Helvetica"/>
          <w:sz w:val="20"/>
          <w:szCs w:val="20"/>
          <w:vertAlign w:val="superscript"/>
          <w:lang w:val="en-IN"/>
        </w:rPr>
        <w:t>nd</w:t>
      </w:r>
      <w:r w:rsidRPr="00A36EF2">
        <w:rPr>
          <w:rFonts w:ascii="Helvetica" w:hAnsi="Helvetica" w:cs="Helvetica"/>
          <w:sz w:val="20"/>
          <w:szCs w:val="20"/>
          <w:lang w:val="en-IN"/>
        </w:rPr>
        <w:t xml:space="preserve"> Floor, 718-508-1220</w:t>
      </w:r>
    </w:p>
    <w:p w14:paraId="2DE7351F" w14:textId="77777777" w:rsidR="0029113A" w:rsidRPr="00F54B0B" w:rsidRDefault="0029113A" w:rsidP="00F54B0B">
      <w:pPr>
        <w:pStyle w:val="NoSpacing"/>
        <w:rPr>
          <w:rFonts w:ascii="Helvetica" w:hAnsi="Helvetica" w:cs="Helvetica"/>
          <w:sz w:val="20"/>
          <w:szCs w:val="20"/>
        </w:rPr>
      </w:pPr>
      <w:r w:rsidRPr="00A36EF2">
        <w:rPr>
          <w:rFonts w:ascii="Helvetica" w:hAnsi="Helvetica" w:cs="Helvetica"/>
          <w:sz w:val="20"/>
          <w:szCs w:val="20"/>
          <w:lang w:val="en-IN"/>
        </w:rPr>
        <w:t xml:space="preserve">Brooklyn Family Justice </w:t>
      </w:r>
      <w:proofErr w:type="spellStart"/>
      <w:r w:rsidRPr="00A36EF2">
        <w:rPr>
          <w:rFonts w:ascii="Helvetica" w:hAnsi="Helvetica" w:cs="Helvetica"/>
          <w:sz w:val="20"/>
          <w:szCs w:val="20"/>
          <w:lang w:val="en-IN"/>
        </w:rPr>
        <w:t>Center</w:t>
      </w:r>
      <w:proofErr w:type="spellEnd"/>
      <w:r w:rsidRPr="00A36EF2">
        <w:rPr>
          <w:rFonts w:ascii="Helvetica" w:hAnsi="Helvetica" w:cs="Helvetica"/>
          <w:sz w:val="20"/>
          <w:szCs w:val="20"/>
          <w:lang w:val="en-IN"/>
        </w:rPr>
        <w:t>, 350 Jay Street, 718-250-5113</w:t>
      </w:r>
    </w:p>
    <w:p w14:paraId="19EDA97A" w14:textId="77777777" w:rsidR="0029113A" w:rsidRPr="00F54B0B" w:rsidRDefault="0029113A" w:rsidP="00F54B0B">
      <w:pPr>
        <w:pStyle w:val="NoSpacing"/>
        <w:rPr>
          <w:rFonts w:ascii="Helvetica" w:hAnsi="Helvetica" w:cs="Helvetica"/>
          <w:sz w:val="20"/>
          <w:szCs w:val="20"/>
        </w:rPr>
      </w:pPr>
      <w:r w:rsidRPr="00A36EF2">
        <w:rPr>
          <w:rFonts w:ascii="Helvetica" w:hAnsi="Helvetica" w:cs="Helvetica"/>
          <w:sz w:val="20"/>
          <w:szCs w:val="20"/>
          <w:lang w:val="en-IN"/>
        </w:rPr>
        <w:t xml:space="preserve">Queens Family Justice </w:t>
      </w:r>
      <w:proofErr w:type="spellStart"/>
      <w:r w:rsidRPr="00A36EF2">
        <w:rPr>
          <w:rFonts w:ascii="Helvetica" w:hAnsi="Helvetica" w:cs="Helvetica"/>
          <w:sz w:val="20"/>
          <w:szCs w:val="20"/>
          <w:lang w:val="en-IN"/>
        </w:rPr>
        <w:t>Center</w:t>
      </w:r>
      <w:proofErr w:type="spellEnd"/>
      <w:r w:rsidRPr="00A36EF2">
        <w:rPr>
          <w:rFonts w:ascii="Helvetica" w:hAnsi="Helvetica" w:cs="Helvetica"/>
          <w:sz w:val="20"/>
          <w:szCs w:val="20"/>
          <w:lang w:val="en-IN"/>
        </w:rPr>
        <w:t>, 126-02 82</w:t>
      </w:r>
      <w:r w:rsidRPr="00A36EF2">
        <w:rPr>
          <w:rFonts w:ascii="Helvetica" w:hAnsi="Helvetica" w:cs="Helvetica"/>
          <w:sz w:val="20"/>
          <w:szCs w:val="20"/>
          <w:vertAlign w:val="superscript"/>
          <w:lang w:val="en-IN"/>
        </w:rPr>
        <w:t>nd</w:t>
      </w:r>
      <w:r w:rsidRPr="00A36EF2">
        <w:rPr>
          <w:rFonts w:ascii="Helvetica" w:hAnsi="Helvetica" w:cs="Helvetica"/>
          <w:sz w:val="20"/>
          <w:szCs w:val="20"/>
          <w:lang w:val="en-IN"/>
        </w:rPr>
        <w:t xml:space="preserve"> Avenue, 718-575-4545</w:t>
      </w:r>
    </w:p>
    <w:p w14:paraId="4D8B5E2C" w14:textId="77777777" w:rsidR="0029113A" w:rsidRPr="00F54B0B" w:rsidRDefault="0029113A" w:rsidP="00F54B0B">
      <w:pPr>
        <w:pStyle w:val="NoSpacing"/>
        <w:rPr>
          <w:rFonts w:ascii="Helvetica" w:hAnsi="Helvetica" w:cs="Helvetica"/>
          <w:sz w:val="20"/>
          <w:szCs w:val="20"/>
        </w:rPr>
      </w:pPr>
      <w:r w:rsidRPr="00A36EF2">
        <w:rPr>
          <w:rFonts w:ascii="Helvetica" w:hAnsi="Helvetica" w:cs="Helvetica"/>
          <w:sz w:val="20"/>
          <w:szCs w:val="20"/>
          <w:lang w:val="en-IN"/>
        </w:rPr>
        <w:t xml:space="preserve">Manhattan Family Justice </w:t>
      </w:r>
      <w:proofErr w:type="spellStart"/>
      <w:r w:rsidRPr="00A36EF2">
        <w:rPr>
          <w:rFonts w:ascii="Helvetica" w:hAnsi="Helvetica" w:cs="Helvetica"/>
          <w:sz w:val="20"/>
          <w:szCs w:val="20"/>
          <w:lang w:val="en-IN"/>
        </w:rPr>
        <w:t>Center</w:t>
      </w:r>
      <w:proofErr w:type="spellEnd"/>
      <w:r w:rsidRPr="00A36EF2">
        <w:rPr>
          <w:rFonts w:ascii="Helvetica" w:hAnsi="Helvetica" w:cs="Helvetica"/>
          <w:sz w:val="20"/>
          <w:szCs w:val="20"/>
          <w:lang w:val="en-IN"/>
        </w:rPr>
        <w:t xml:space="preserve">, 80 </w:t>
      </w:r>
      <w:proofErr w:type="spellStart"/>
      <w:r w:rsidRPr="00A36EF2">
        <w:rPr>
          <w:rFonts w:ascii="Helvetica" w:hAnsi="Helvetica" w:cs="Helvetica"/>
          <w:sz w:val="20"/>
          <w:szCs w:val="20"/>
          <w:lang w:val="en-IN"/>
        </w:rPr>
        <w:t>Center</w:t>
      </w:r>
      <w:proofErr w:type="spellEnd"/>
      <w:r w:rsidRPr="00A36EF2">
        <w:rPr>
          <w:rFonts w:ascii="Helvetica" w:hAnsi="Helvetica" w:cs="Helvetica"/>
          <w:sz w:val="20"/>
          <w:szCs w:val="20"/>
          <w:lang w:val="en-IN"/>
        </w:rPr>
        <w:t xml:space="preserve"> Street, 212-602-2800</w:t>
      </w:r>
    </w:p>
    <w:p w14:paraId="76A8A84E" w14:textId="6C21F0C3" w:rsidR="0029113A" w:rsidRPr="00F54B0B" w:rsidRDefault="0029113A" w:rsidP="00F54B0B">
      <w:pPr>
        <w:pStyle w:val="NoSpacing"/>
        <w:rPr>
          <w:rFonts w:ascii="Helvetica" w:hAnsi="Helvetica" w:cs="Helvetica"/>
          <w:sz w:val="20"/>
          <w:szCs w:val="20"/>
        </w:rPr>
      </w:pPr>
      <w:r w:rsidRPr="00A36EF2">
        <w:rPr>
          <w:rFonts w:ascii="Helvetica" w:hAnsi="Helvetica" w:cs="Helvetica"/>
          <w:sz w:val="20"/>
          <w:szCs w:val="20"/>
          <w:lang w:val="en-IN"/>
        </w:rPr>
        <w:t xml:space="preserve">Staten Island Family Justice </w:t>
      </w:r>
      <w:proofErr w:type="spellStart"/>
      <w:r w:rsidRPr="00A36EF2">
        <w:rPr>
          <w:rFonts w:ascii="Helvetica" w:hAnsi="Helvetica" w:cs="Helvetica"/>
          <w:sz w:val="20"/>
          <w:szCs w:val="20"/>
          <w:lang w:val="en-IN"/>
        </w:rPr>
        <w:t>Center</w:t>
      </w:r>
      <w:proofErr w:type="spellEnd"/>
      <w:r w:rsidRPr="00A36EF2">
        <w:rPr>
          <w:rFonts w:ascii="Helvetica" w:hAnsi="Helvetica" w:cs="Helvetica"/>
          <w:sz w:val="20"/>
          <w:szCs w:val="20"/>
          <w:lang w:val="en-IN"/>
        </w:rPr>
        <w:t>, 126 Stuyvesant Place, 718-697-4300</w:t>
      </w:r>
    </w:p>
    <w:p w14:paraId="3F4DAEDF" w14:textId="77777777" w:rsidR="0029113A" w:rsidRPr="00A36EF2" w:rsidRDefault="0029113A" w:rsidP="0029113A">
      <w:pPr>
        <w:spacing w:before="240" w:line="240" w:lineRule="auto"/>
        <w:rPr>
          <w:rFonts w:ascii="Helvetica" w:hAnsi="Helvetica" w:cs="Helvetica"/>
          <w:bCs/>
          <w:sz w:val="20"/>
          <w:szCs w:val="20"/>
          <w:lang w:val="es-ES"/>
        </w:rPr>
      </w:pPr>
      <w:r>
        <w:rPr>
          <w:rFonts w:ascii="Helvetica" w:hAnsi="Helvetica" w:cs="Helvetica"/>
          <w:sz w:val="20"/>
          <w:szCs w:val="20"/>
          <w:lang w:val="es-US"/>
        </w:rPr>
        <w:t>Los Centros de Justicia Familiar ofrecen mucha información y servicios a las sobrevivientes de violencia doméstica y de género. No es necesario pedir una cita. Todos los centros están abiertos de lunes a viernes, de 9:00 a. m. a 5:00 p. m. Traiga una copia de este aviso.</w:t>
      </w:r>
    </w:p>
    <w:p w14:paraId="223A88A4" w14:textId="77777777" w:rsidR="0029113A" w:rsidRPr="00A36EF2" w:rsidRDefault="0029113A" w:rsidP="0029113A">
      <w:pPr>
        <w:spacing w:before="240" w:line="240" w:lineRule="auto"/>
        <w:rPr>
          <w:rFonts w:ascii="Helvetica" w:hAnsi="Helvetica" w:cs="Helvetica"/>
          <w:b/>
          <w:sz w:val="20"/>
          <w:szCs w:val="20"/>
          <w:lang w:val="es-ES"/>
        </w:rPr>
      </w:pPr>
    </w:p>
    <w:p w14:paraId="3A98B712" w14:textId="77777777" w:rsidR="0029113A" w:rsidRPr="00A36EF2" w:rsidRDefault="0029113A" w:rsidP="00F54B0B">
      <w:pPr>
        <w:pStyle w:val="NoSpacing"/>
        <w:rPr>
          <w:rFonts w:ascii="Helvetica" w:hAnsi="Helvetica" w:cs="Helvetica"/>
          <w:b/>
          <w:bCs/>
          <w:sz w:val="20"/>
          <w:szCs w:val="20"/>
          <w:lang w:val="es-ES"/>
        </w:rPr>
      </w:pPr>
      <w:r>
        <w:rPr>
          <w:rFonts w:ascii="Helvetica" w:hAnsi="Helvetica" w:cs="Helvetica"/>
          <w:b/>
          <w:bCs/>
          <w:sz w:val="20"/>
          <w:szCs w:val="20"/>
          <w:lang w:val="es-US"/>
        </w:rPr>
        <w:t>Confidencialidad</w:t>
      </w:r>
    </w:p>
    <w:p w14:paraId="0FB40FEC" w14:textId="2D5FE558" w:rsidR="0029113A" w:rsidRPr="00A36EF2" w:rsidRDefault="0029113A" w:rsidP="00A36EF2">
      <w:pPr>
        <w:pStyle w:val="NoSpacing"/>
        <w:ind w:right="180"/>
        <w:rPr>
          <w:rFonts w:ascii="Helvetica" w:hAnsi="Helvetica" w:cs="Helvetica"/>
          <w:sz w:val="20"/>
          <w:szCs w:val="20"/>
          <w:lang w:val="es-ES"/>
        </w:rPr>
      </w:pPr>
      <w:r>
        <w:rPr>
          <w:rFonts w:ascii="Helvetica" w:hAnsi="Helvetica" w:cs="Helvetica"/>
          <w:sz w:val="20"/>
          <w:szCs w:val="20"/>
          <w:lang w:val="es-US"/>
        </w:rPr>
        <w:t>Las agencias y todos los agentes de comercialización/representantes de propietarios deben mantener la confidencialidad de toda información que presenten los solicitantes sobrevivientes de violencia doméstica, violencia de pareja, abuso sexual o acoso, incluyendo el hecho de que el solicitante está ejerciendo sus derechos en virtud de la ley de VAWA.</w:t>
      </w:r>
    </w:p>
    <w:p w14:paraId="09D3972C" w14:textId="77777777" w:rsidR="0029113A" w:rsidRPr="00A36EF2" w:rsidRDefault="0029113A" w:rsidP="0029113A">
      <w:pPr>
        <w:autoSpaceDE w:val="0"/>
        <w:autoSpaceDN w:val="0"/>
        <w:spacing w:before="240" w:line="240" w:lineRule="auto"/>
        <w:rPr>
          <w:rFonts w:ascii="Helvetica" w:hAnsi="Helvetica" w:cs="Helvetica"/>
          <w:sz w:val="20"/>
          <w:szCs w:val="20"/>
          <w:lang w:val="es-ES"/>
        </w:rPr>
      </w:pPr>
      <w:r>
        <w:rPr>
          <w:rFonts w:ascii="Helvetica" w:hAnsi="Helvetica" w:cs="Helvetica"/>
          <w:sz w:val="20"/>
          <w:szCs w:val="20"/>
          <w:lang w:val="es-US"/>
        </w:rPr>
        <w:t>Sin embargo, pueden revelar la información presentada en los siguientes casos:</w:t>
      </w:r>
    </w:p>
    <w:p w14:paraId="155B1C93" w14:textId="77777777" w:rsidR="0029113A" w:rsidRPr="00A36EF2" w:rsidRDefault="0029113A" w:rsidP="0029113A">
      <w:pPr>
        <w:numPr>
          <w:ilvl w:val="0"/>
          <w:numId w:val="11"/>
        </w:numPr>
        <w:spacing w:line="240" w:lineRule="auto"/>
        <w:contextualSpacing/>
        <w:rPr>
          <w:rFonts w:ascii="Helvetica" w:eastAsia="Calibri" w:hAnsi="Helvetica" w:cs="Helvetica"/>
          <w:sz w:val="20"/>
          <w:szCs w:val="20"/>
          <w:lang w:val="es-ES"/>
        </w:rPr>
      </w:pPr>
      <w:r>
        <w:rPr>
          <w:rFonts w:ascii="Helvetica" w:eastAsia="Calibri" w:hAnsi="Helvetica" w:cs="Helvetica"/>
          <w:sz w:val="20"/>
          <w:szCs w:val="20"/>
          <w:lang w:val="es-US"/>
        </w:rPr>
        <w:t>Se da permiso por escrito para compartir la información por tiempo limitado.</w:t>
      </w:r>
    </w:p>
    <w:p w14:paraId="6363DF9C" w14:textId="77777777" w:rsidR="0029113A" w:rsidRPr="00A36EF2" w:rsidRDefault="0029113A" w:rsidP="00A36EF2">
      <w:pPr>
        <w:numPr>
          <w:ilvl w:val="0"/>
          <w:numId w:val="11"/>
        </w:numPr>
        <w:spacing w:line="240" w:lineRule="auto"/>
        <w:ind w:right="270"/>
        <w:contextualSpacing/>
        <w:rPr>
          <w:rFonts w:ascii="Helvetica" w:eastAsia="Calibri" w:hAnsi="Helvetica" w:cs="Helvetica"/>
          <w:sz w:val="20"/>
          <w:szCs w:val="20"/>
          <w:lang w:val="es-ES"/>
        </w:rPr>
      </w:pPr>
      <w:r>
        <w:rPr>
          <w:rFonts w:ascii="Helvetica" w:eastAsia="Calibri" w:hAnsi="Helvetica" w:cs="Helvetica"/>
          <w:sz w:val="20"/>
          <w:szCs w:val="20"/>
          <w:lang w:val="es-US"/>
        </w:rPr>
        <w:t>Si una ley les exige a las agencias o al agente de comercialización/propietario compartir la información.</w:t>
      </w:r>
    </w:p>
    <w:p w14:paraId="098643F5" w14:textId="77777777" w:rsidR="0029113A" w:rsidRPr="00A36EF2" w:rsidRDefault="0029113A" w:rsidP="0029113A">
      <w:pPr>
        <w:spacing w:before="240" w:line="240" w:lineRule="auto"/>
        <w:rPr>
          <w:rFonts w:ascii="Helvetica" w:hAnsi="Helvetica" w:cs="Helvetica"/>
          <w:b/>
          <w:sz w:val="20"/>
          <w:szCs w:val="20"/>
          <w:lang w:val="es-ES"/>
        </w:rPr>
      </w:pPr>
    </w:p>
    <w:p w14:paraId="7EE9D123" w14:textId="77777777" w:rsidR="0029113A" w:rsidRPr="00A36EF2" w:rsidRDefault="0029113A" w:rsidP="00F54B0B">
      <w:pPr>
        <w:pStyle w:val="NoSpacing"/>
        <w:rPr>
          <w:rFonts w:ascii="Helvetica" w:hAnsi="Helvetica" w:cs="Helvetica"/>
          <w:b/>
          <w:bCs/>
          <w:sz w:val="20"/>
          <w:szCs w:val="20"/>
          <w:lang w:val="es-ES"/>
        </w:rPr>
      </w:pPr>
      <w:r>
        <w:rPr>
          <w:rFonts w:ascii="Helvetica" w:hAnsi="Helvetica" w:cs="Helvetica"/>
          <w:b/>
          <w:bCs/>
          <w:sz w:val="20"/>
          <w:szCs w:val="20"/>
          <w:lang w:val="es-US"/>
        </w:rPr>
        <w:t>Otras leyes</w:t>
      </w:r>
    </w:p>
    <w:p w14:paraId="6B092253" w14:textId="5E520B70" w:rsidR="0029113A" w:rsidRPr="00A36EF2" w:rsidRDefault="0029113A" w:rsidP="00A36EF2">
      <w:pPr>
        <w:pStyle w:val="NoSpacing"/>
        <w:ind w:right="90"/>
        <w:rPr>
          <w:rFonts w:ascii="Helvetica" w:hAnsi="Helvetica" w:cs="Helvetica"/>
          <w:sz w:val="20"/>
          <w:szCs w:val="20"/>
          <w:lang w:val="es-ES"/>
        </w:rPr>
      </w:pPr>
      <w:r>
        <w:rPr>
          <w:rFonts w:ascii="Helvetica" w:hAnsi="Helvetica" w:cs="Helvetica"/>
          <w:sz w:val="20"/>
          <w:szCs w:val="20"/>
          <w:lang w:val="es-US"/>
        </w:rPr>
        <w:t>La VAWA no reemplaza ninguna ley federal, estatal ni local que dé mayor protección para las víctimas de violencia doméstica, violencia de parejas, agresión sexual o acoso.</w:t>
      </w:r>
      <w:r w:rsidR="00A36EF2">
        <w:rPr>
          <w:rFonts w:ascii="Helvetica" w:hAnsi="Helvetica" w:cs="Helvetica"/>
          <w:sz w:val="20"/>
          <w:szCs w:val="20"/>
          <w:lang w:val="es-US"/>
        </w:rPr>
        <w:t xml:space="preserve"> </w:t>
      </w:r>
      <w:r>
        <w:rPr>
          <w:rFonts w:ascii="Helvetica" w:hAnsi="Helvetica" w:cs="Helvetica"/>
          <w:sz w:val="20"/>
          <w:szCs w:val="20"/>
          <w:lang w:val="es-US"/>
        </w:rPr>
        <w:t>Si es sobreviviente de violencia doméstica, violencia de pareja, agresión sexual o acoso, es posible que tenga derecho a protecciones adicionales de vivienda en virtud de las leyes federales, además de las leyes estatales y locales.</w:t>
      </w:r>
    </w:p>
    <w:p w14:paraId="5876B8AC" w14:textId="77777777" w:rsidR="0029113A" w:rsidRPr="00A36EF2" w:rsidRDefault="0029113A" w:rsidP="0029113A">
      <w:pPr>
        <w:spacing w:line="240" w:lineRule="auto"/>
        <w:rPr>
          <w:rFonts w:ascii="Helvetica" w:hAnsi="Helvetica" w:cs="Helvetica"/>
          <w:b/>
          <w:sz w:val="20"/>
          <w:szCs w:val="20"/>
          <w:lang w:val="es-ES"/>
        </w:rPr>
      </w:pPr>
    </w:p>
    <w:p w14:paraId="5D977553" w14:textId="77777777" w:rsidR="0029113A" w:rsidRPr="00A36EF2" w:rsidRDefault="0029113A" w:rsidP="00F54B0B">
      <w:pPr>
        <w:pStyle w:val="NoSpacing"/>
        <w:rPr>
          <w:rFonts w:ascii="Helvetica" w:hAnsi="Helvetica" w:cs="Helvetica"/>
          <w:b/>
          <w:bCs/>
          <w:sz w:val="20"/>
          <w:szCs w:val="20"/>
          <w:lang w:val="es-ES"/>
        </w:rPr>
      </w:pPr>
      <w:r>
        <w:rPr>
          <w:rFonts w:ascii="Helvetica" w:hAnsi="Helvetica" w:cs="Helvetica"/>
          <w:b/>
          <w:bCs/>
          <w:sz w:val="20"/>
          <w:szCs w:val="20"/>
          <w:lang w:val="es-US"/>
        </w:rPr>
        <w:t>Para obtener información adicional</w:t>
      </w:r>
    </w:p>
    <w:p w14:paraId="167CDF00" w14:textId="4D5E36F4" w:rsidR="0029113A" w:rsidRPr="00A36EF2" w:rsidRDefault="0029113A" w:rsidP="00A36EF2">
      <w:pPr>
        <w:pStyle w:val="NoSpacing"/>
        <w:ind w:right="450"/>
        <w:rPr>
          <w:rFonts w:ascii="Helvetica" w:hAnsi="Helvetica" w:cs="Helvetica"/>
          <w:sz w:val="20"/>
          <w:szCs w:val="20"/>
          <w:lang w:val="es-ES"/>
        </w:rPr>
      </w:pPr>
      <w:r>
        <w:rPr>
          <w:rFonts w:ascii="Helvetica" w:hAnsi="Helvetica" w:cs="Helvetica"/>
          <w:sz w:val="20"/>
          <w:szCs w:val="20"/>
          <w:lang w:val="es-US"/>
        </w:rPr>
        <w:t>Puede ver una copia del reglamento final de la VAWA del HUD, que cubre varios de los programas de vivienda del HUD, en www.gpo.gov/fdsys/pkg/FR-2016-11-16/pdf/2016-25888.pdf.</w:t>
      </w:r>
    </w:p>
    <w:p w14:paraId="4F83C16A" w14:textId="77777777" w:rsidR="0029113A" w:rsidRPr="00A36EF2" w:rsidRDefault="0029113A" w:rsidP="0029113A">
      <w:pPr>
        <w:spacing w:line="240" w:lineRule="auto"/>
        <w:ind w:left="360"/>
        <w:rPr>
          <w:rFonts w:ascii="Helvetica" w:hAnsi="Helvetica" w:cs="Helvetica"/>
          <w:sz w:val="20"/>
          <w:szCs w:val="20"/>
          <w:lang w:val="es-ES"/>
        </w:rPr>
      </w:pPr>
    </w:p>
    <w:p w14:paraId="6D2548B3" w14:textId="5E2AAD26" w:rsidR="0029113A" w:rsidRPr="00A36EF2" w:rsidRDefault="0029113A" w:rsidP="00A36EF2">
      <w:pPr>
        <w:pStyle w:val="NoSpacing"/>
        <w:ind w:right="540"/>
        <w:rPr>
          <w:rFonts w:ascii="Helvetica" w:hAnsi="Helvetica" w:cs="Helvetica"/>
          <w:sz w:val="20"/>
          <w:szCs w:val="20"/>
          <w:lang w:val="es-ES"/>
        </w:rPr>
      </w:pPr>
      <w:r>
        <w:rPr>
          <w:rFonts w:ascii="Helvetica" w:hAnsi="Helvetica" w:cs="Helvetica"/>
          <w:sz w:val="20"/>
          <w:szCs w:val="20"/>
          <w:lang w:val="es-US"/>
        </w:rPr>
        <w:t xml:space="preserve">Para obtener ayuda con respecto a una relación abusiva, puede llamar a la </w:t>
      </w:r>
      <w:r>
        <w:rPr>
          <w:rFonts w:ascii="Helvetica" w:hAnsi="Helvetica" w:cs="Helvetica"/>
          <w:b/>
          <w:bCs/>
          <w:sz w:val="20"/>
          <w:szCs w:val="20"/>
          <w:lang w:val="es-US"/>
        </w:rPr>
        <w:t xml:space="preserve">Línea Directa contra la Violencia Doméstica de la ciudad de Nueva York (NYC </w:t>
      </w:r>
      <w:proofErr w:type="spellStart"/>
      <w:r>
        <w:rPr>
          <w:rFonts w:ascii="Helvetica" w:hAnsi="Helvetica" w:cs="Helvetica"/>
          <w:b/>
          <w:bCs/>
          <w:sz w:val="20"/>
          <w:szCs w:val="20"/>
          <w:lang w:val="es-US"/>
        </w:rPr>
        <w:t>Domestic</w:t>
      </w:r>
      <w:proofErr w:type="spellEnd"/>
      <w:r>
        <w:rPr>
          <w:rFonts w:ascii="Helvetica" w:hAnsi="Helvetica" w:cs="Helvetica"/>
          <w:b/>
          <w:bCs/>
          <w:sz w:val="20"/>
          <w:szCs w:val="20"/>
          <w:lang w:val="es-US"/>
        </w:rPr>
        <w:t xml:space="preserve"> </w:t>
      </w:r>
      <w:proofErr w:type="spellStart"/>
      <w:r>
        <w:rPr>
          <w:rFonts w:ascii="Helvetica" w:hAnsi="Helvetica" w:cs="Helvetica"/>
          <w:b/>
          <w:bCs/>
          <w:sz w:val="20"/>
          <w:szCs w:val="20"/>
          <w:lang w:val="es-US"/>
        </w:rPr>
        <w:t>Violence</w:t>
      </w:r>
      <w:proofErr w:type="spellEnd"/>
      <w:r>
        <w:rPr>
          <w:rFonts w:ascii="Helvetica" w:hAnsi="Helvetica" w:cs="Helvetica"/>
          <w:b/>
          <w:bCs/>
          <w:sz w:val="20"/>
          <w:szCs w:val="20"/>
          <w:lang w:val="es-US"/>
        </w:rPr>
        <w:t xml:space="preserve"> </w:t>
      </w:r>
      <w:proofErr w:type="spellStart"/>
      <w:r>
        <w:rPr>
          <w:rFonts w:ascii="Helvetica" w:hAnsi="Helvetica" w:cs="Helvetica"/>
          <w:b/>
          <w:bCs/>
          <w:sz w:val="20"/>
          <w:szCs w:val="20"/>
          <w:lang w:val="es-US"/>
        </w:rPr>
        <w:t>Hotline</w:t>
      </w:r>
      <w:proofErr w:type="spellEnd"/>
      <w:r>
        <w:rPr>
          <w:rFonts w:ascii="Helvetica" w:hAnsi="Helvetica" w:cs="Helvetica"/>
          <w:b/>
          <w:bCs/>
          <w:sz w:val="20"/>
          <w:szCs w:val="20"/>
          <w:lang w:val="es-US"/>
        </w:rPr>
        <w:t>)</w:t>
      </w:r>
      <w:r>
        <w:rPr>
          <w:rFonts w:ascii="Helvetica" w:hAnsi="Helvetica" w:cs="Helvetica"/>
          <w:sz w:val="20"/>
          <w:szCs w:val="20"/>
          <w:lang w:val="es-US"/>
        </w:rPr>
        <w:t xml:space="preserve"> </w:t>
      </w:r>
      <w:r>
        <w:rPr>
          <w:rFonts w:ascii="Helvetica" w:hAnsi="Helvetica" w:cs="Helvetica"/>
          <w:b/>
          <w:bCs/>
          <w:sz w:val="20"/>
          <w:szCs w:val="20"/>
          <w:lang w:val="es-US"/>
        </w:rPr>
        <w:t xml:space="preserve">al </w:t>
      </w:r>
      <w:r w:rsidR="00A36EF2">
        <w:rPr>
          <w:rFonts w:ascii="Helvetica" w:hAnsi="Helvetica" w:cs="Helvetica"/>
          <w:b/>
          <w:bCs/>
          <w:sz w:val="20"/>
          <w:szCs w:val="20"/>
          <w:lang w:val="es-US"/>
        </w:rPr>
        <w:br/>
      </w:r>
      <w:r>
        <w:rPr>
          <w:rFonts w:ascii="Helvetica" w:hAnsi="Helvetica" w:cs="Helvetica"/>
          <w:b/>
          <w:bCs/>
          <w:sz w:val="20"/>
          <w:szCs w:val="20"/>
          <w:lang w:val="es-US"/>
        </w:rPr>
        <w:t xml:space="preserve">1-800-621-4673. </w:t>
      </w:r>
      <w:r>
        <w:rPr>
          <w:rFonts w:ascii="Helvetica" w:hAnsi="Helvetica" w:cs="Helvetica"/>
          <w:sz w:val="20"/>
          <w:szCs w:val="20"/>
          <w:lang w:val="es-US"/>
        </w:rPr>
        <w:t xml:space="preserve">Entre los recursos adicionales que ofrece la Ciudad de Nueva York para sobrevivientes de violencia de pareja se incluyen los </w:t>
      </w:r>
      <w:r>
        <w:rPr>
          <w:rFonts w:ascii="Helvetica" w:hAnsi="Helvetica" w:cs="Helvetica"/>
          <w:b/>
          <w:bCs/>
          <w:sz w:val="20"/>
          <w:szCs w:val="20"/>
          <w:lang w:val="es-US"/>
        </w:rPr>
        <w:t>Centros de Justicia Familiar</w:t>
      </w:r>
      <w:r>
        <w:rPr>
          <w:rFonts w:ascii="Helvetica" w:hAnsi="Helvetica" w:cs="Helvetica"/>
          <w:sz w:val="20"/>
          <w:szCs w:val="20"/>
          <w:lang w:val="es-US"/>
        </w:rPr>
        <w:t xml:space="preserve"> mencionados arriba con el título “Protecciones para solicitantes”.</w:t>
      </w:r>
    </w:p>
    <w:p w14:paraId="4A62D996" w14:textId="77777777" w:rsidR="0029113A" w:rsidRPr="00A36EF2" w:rsidRDefault="0029113A" w:rsidP="0029113A">
      <w:pPr>
        <w:spacing w:line="240" w:lineRule="auto"/>
        <w:rPr>
          <w:rFonts w:ascii="Helvetica" w:hAnsi="Helvetica" w:cs="Helvetica"/>
          <w:sz w:val="20"/>
          <w:szCs w:val="20"/>
          <w:lang w:val="es-ES"/>
        </w:rPr>
      </w:pPr>
    </w:p>
    <w:p w14:paraId="05FD4313" w14:textId="2ACD3D0C" w:rsidR="005710BC" w:rsidRPr="00A36EF2" w:rsidRDefault="0029113A" w:rsidP="00134BDD">
      <w:pPr>
        <w:pStyle w:val="NoSpacing"/>
        <w:ind w:right="1620"/>
        <w:rPr>
          <w:rFonts w:ascii="Helvetica" w:hAnsi="Helvetica" w:cs="Helvetica"/>
          <w:b/>
          <w:sz w:val="20"/>
          <w:szCs w:val="20"/>
          <w:lang w:val="es-ES"/>
        </w:rPr>
      </w:pPr>
      <w:r>
        <w:rPr>
          <w:rFonts w:ascii="Helvetica" w:hAnsi="Helvetica" w:cs="Helvetica"/>
          <w:sz w:val="20"/>
          <w:szCs w:val="20"/>
          <w:lang w:val="es-US"/>
        </w:rPr>
        <w:t>Los solicitantes que son o han sido víctimas de acoso y buscan ayuda, pueden visitar el</w:t>
      </w:r>
      <w:r>
        <w:rPr>
          <w:rFonts w:ascii="Helvetica" w:hAnsi="Helvetica" w:cs="Helvetica"/>
          <w:b/>
          <w:bCs/>
          <w:sz w:val="20"/>
          <w:szCs w:val="20"/>
          <w:lang w:val="es-US"/>
        </w:rPr>
        <w:t xml:space="preserve"> Centro</w:t>
      </w:r>
      <w:r w:rsidR="00134BDD">
        <w:rPr>
          <w:rFonts w:ascii="Helvetica" w:hAnsi="Helvetica" w:cs="Helvetica"/>
          <w:b/>
          <w:bCs/>
          <w:sz w:val="20"/>
          <w:szCs w:val="20"/>
          <w:lang w:val="es-US"/>
        </w:rPr>
        <w:t> </w:t>
      </w:r>
      <w:r>
        <w:rPr>
          <w:rFonts w:ascii="Helvetica" w:hAnsi="Helvetica" w:cs="Helvetica"/>
          <w:b/>
          <w:bCs/>
          <w:sz w:val="20"/>
          <w:szCs w:val="20"/>
          <w:lang w:val="es-US"/>
        </w:rPr>
        <w:t>de Recursos para el Acoso del Centro Nacional para Víctimas del Delito (</w:t>
      </w:r>
      <w:proofErr w:type="spellStart"/>
      <w:r>
        <w:rPr>
          <w:rFonts w:ascii="Helvetica" w:hAnsi="Helvetica" w:cs="Helvetica"/>
          <w:b/>
          <w:bCs/>
          <w:sz w:val="20"/>
          <w:szCs w:val="20"/>
          <w:lang w:val="es-US"/>
        </w:rPr>
        <w:t>National</w:t>
      </w:r>
      <w:proofErr w:type="spellEnd"/>
      <w:r>
        <w:rPr>
          <w:rFonts w:ascii="Helvetica" w:hAnsi="Helvetica" w:cs="Helvetica"/>
          <w:b/>
          <w:bCs/>
          <w:sz w:val="20"/>
          <w:szCs w:val="20"/>
          <w:lang w:val="es-US"/>
        </w:rPr>
        <w:t xml:space="preserve"> Center </w:t>
      </w:r>
      <w:proofErr w:type="spellStart"/>
      <w:r>
        <w:rPr>
          <w:rFonts w:ascii="Helvetica" w:hAnsi="Helvetica" w:cs="Helvetica"/>
          <w:b/>
          <w:bCs/>
          <w:sz w:val="20"/>
          <w:szCs w:val="20"/>
          <w:lang w:val="es-US"/>
        </w:rPr>
        <w:t>for</w:t>
      </w:r>
      <w:proofErr w:type="spellEnd"/>
      <w:r>
        <w:rPr>
          <w:rFonts w:ascii="Helvetica" w:hAnsi="Helvetica" w:cs="Helvetica"/>
          <w:b/>
          <w:bCs/>
          <w:sz w:val="20"/>
          <w:szCs w:val="20"/>
          <w:lang w:val="es-US"/>
        </w:rPr>
        <w:t xml:space="preserve"> </w:t>
      </w:r>
      <w:proofErr w:type="spellStart"/>
      <w:r>
        <w:rPr>
          <w:rFonts w:ascii="Helvetica" w:hAnsi="Helvetica" w:cs="Helvetica"/>
          <w:b/>
          <w:bCs/>
          <w:sz w:val="20"/>
          <w:szCs w:val="20"/>
          <w:lang w:val="es-US"/>
        </w:rPr>
        <w:t>Victims</w:t>
      </w:r>
      <w:proofErr w:type="spellEnd"/>
      <w:r>
        <w:rPr>
          <w:rFonts w:ascii="Helvetica" w:hAnsi="Helvetica" w:cs="Helvetica"/>
          <w:b/>
          <w:bCs/>
          <w:sz w:val="20"/>
          <w:szCs w:val="20"/>
          <w:lang w:val="es-US"/>
        </w:rPr>
        <w:t xml:space="preserve"> </w:t>
      </w:r>
      <w:proofErr w:type="spellStart"/>
      <w:r>
        <w:rPr>
          <w:rFonts w:ascii="Helvetica" w:hAnsi="Helvetica" w:cs="Helvetica"/>
          <w:b/>
          <w:bCs/>
          <w:sz w:val="20"/>
          <w:szCs w:val="20"/>
          <w:lang w:val="es-US"/>
        </w:rPr>
        <w:t>of</w:t>
      </w:r>
      <w:proofErr w:type="spellEnd"/>
      <w:r>
        <w:rPr>
          <w:rFonts w:ascii="Helvetica" w:hAnsi="Helvetica" w:cs="Helvetica"/>
          <w:b/>
          <w:bCs/>
          <w:sz w:val="20"/>
          <w:szCs w:val="20"/>
          <w:lang w:val="es-US"/>
        </w:rPr>
        <w:t xml:space="preserve"> </w:t>
      </w:r>
      <w:proofErr w:type="spellStart"/>
      <w:r>
        <w:rPr>
          <w:rFonts w:ascii="Helvetica" w:hAnsi="Helvetica" w:cs="Helvetica"/>
          <w:b/>
          <w:bCs/>
          <w:sz w:val="20"/>
          <w:szCs w:val="20"/>
          <w:lang w:val="es-US"/>
        </w:rPr>
        <w:t>Crime’s</w:t>
      </w:r>
      <w:proofErr w:type="spellEnd"/>
      <w:r>
        <w:rPr>
          <w:rFonts w:ascii="Helvetica" w:hAnsi="Helvetica" w:cs="Helvetica"/>
          <w:b/>
          <w:bCs/>
          <w:sz w:val="20"/>
          <w:szCs w:val="20"/>
          <w:lang w:val="es-US"/>
        </w:rPr>
        <w:t xml:space="preserve"> </w:t>
      </w:r>
      <w:proofErr w:type="spellStart"/>
      <w:r>
        <w:rPr>
          <w:rFonts w:ascii="Helvetica" w:hAnsi="Helvetica" w:cs="Helvetica"/>
          <w:b/>
          <w:bCs/>
          <w:sz w:val="20"/>
          <w:szCs w:val="20"/>
          <w:lang w:val="es-US"/>
        </w:rPr>
        <w:t>Stalking</w:t>
      </w:r>
      <w:proofErr w:type="spellEnd"/>
      <w:r>
        <w:rPr>
          <w:rFonts w:ascii="Helvetica" w:hAnsi="Helvetica" w:cs="Helvetica"/>
          <w:b/>
          <w:bCs/>
          <w:sz w:val="20"/>
          <w:szCs w:val="20"/>
          <w:lang w:val="es-US"/>
        </w:rPr>
        <w:t xml:space="preserve"> </w:t>
      </w:r>
      <w:proofErr w:type="spellStart"/>
      <w:r>
        <w:rPr>
          <w:rFonts w:ascii="Helvetica" w:hAnsi="Helvetica" w:cs="Helvetica"/>
          <w:b/>
          <w:bCs/>
          <w:sz w:val="20"/>
          <w:szCs w:val="20"/>
          <w:lang w:val="es-US"/>
        </w:rPr>
        <w:t>Resource</w:t>
      </w:r>
      <w:proofErr w:type="spellEnd"/>
      <w:r>
        <w:rPr>
          <w:rFonts w:ascii="Helvetica" w:hAnsi="Helvetica" w:cs="Helvetica"/>
          <w:b/>
          <w:bCs/>
          <w:sz w:val="20"/>
          <w:szCs w:val="20"/>
          <w:lang w:val="es-US"/>
        </w:rPr>
        <w:t xml:space="preserve"> Center)</w:t>
      </w:r>
      <w:r>
        <w:rPr>
          <w:rFonts w:ascii="Helvetica" w:hAnsi="Helvetica" w:cs="Helvetica"/>
          <w:sz w:val="20"/>
          <w:szCs w:val="20"/>
          <w:lang w:val="es-US"/>
        </w:rPr>
        <w:t xml:space="preserve"> en</w:t>
      </w:r>
    </w:p>
    <w:p w14:paraId="7F916407" w14:textId="21243B22" w:rsidR="0029113A" w:rsidRPr="00A36EF2" w:rsidRDefault="0029113A" w:rsidP="005710BC">
      <w:pPr>
        <w:pStyle w:val="NoSpacing"/>
        <w:rPr>
          <w:rFonts w:ascii="Helvetica" w:hAnsi="Helvetica" w:cs="Helvetica"/>
          <w:b/>
          <w:sz w:val="20"/>
          <w:szCs w:val="20"/>
          <w:lang w:val="es-ES"/>
        </w:rPr>
      </w:pPr>
      <w:r>
        <w:rPr>
          <w:rFonts w:ascii="Helvetica" w:hAnsi="Helvetica" w:cs="Helvetica"/>
          <w:b/>
          <w:bCs/>
          <w:sz w:val="20"/>
          <w:szCs w:val="20"/>
          <w:lang w:val="es-US"/>
        </w:rPr>
        <w:t>https://victimsofcrime.org/getting-help/.</w:t>
      </w:r>
    </w:p>
    <w:p w14:paraId="07B7647F" w14:textId="77777777" w:rsidR="0029113A" w:rsidRPr="00A36EF2" w:rsidRDefault="0029113A" w:rsidP="0029113A">
      <w:pPr>
        <w:spacing w:line="240" w:lineRule="auto"/>
        <w:ind w:left="360"/>
        <w:rPr>
          <w:rFonts w:ascii="Helvetica" w:hAnsi="Helvetica" w:cs="Helvetica"/>
          <w:sz w:val="20"/>
          <w:szCs w:val="20"/>
          <w:lang w:val="es-ES"/>
        </w:rPr>
      </w:pPr>
    </w:p>
    <w:p w14:paraId="21970AAB" w14:textId="5B82C519" w:rsidR="0029113A" w:rsidRPr="00A36EF2" w:rsidRDefault="0029113A" w:rsidP="00A36EF2">
      <w:pPr>
        <w:pStyle w:val="NoSpacing"/>
        <w:ind w:right="540"/>
        <w:rPr>
          <w:rFonts w:ascii="Helvetica" w:hAnsi="Helvetica" w:cs="Helvetica"/>
          <w:b/>
          <w:sz w:val="20"/>
          <w:szCs w:val="20"/>
          <w:lang w:val="es-ES"/>
        </w:rPr>
      </w:pPr>
      <w:r>
        <w:rPr>
          <w:rFonts w:ascii="Helvetica" w:hAnsi="Helvetica" w:cs="Helvetica"/>
          <w:sz w:val="20"/>
          <w:szCs w:val="20"/>
          <w:lang w:val="es-US"/>
        </w:rPr>
        <w:t xml:space="preserve">Para obtener ayuda con respecto a la agresión sexual, puede comunicarse con la </w:t>
      </w:r>
      <w:r>
        <w:rPr>
          <w:rFonts w:ascii="Helvetica" w:hAnsi="Helvetica" w:cs="Helvetica"/>
          <w:b/>
          <w:bCs/>
          <w:sz w:val="20"/>
          <w:szCs w:val="20"/>
          <w:lang w:val="es-US"/>
        </w:rPr>
        <w:t xml:space="preserve">Alianza contra la Agresión Sexual de la ciudad de Nueva York (NYC Alliance </w:t>
      </w:r>
      <w:proofErr w:type="spellStart"/>
      <w:r>
        <w:rPr>
          <w:rFonts w:ascii="Helvetica" w:hAnsi="Helvetica" w:cs="Helvetica"/>
          <w:b/>
          <w:bCs/>
          <w:sz w:val="20"/>
          <w:szCs w:val="20"/>
          <w:lang w:val="es-US"/>
        </w:rPr>
        <w:t>Against</w:t>
      </w:r>
      <w:proofErr w:type="spellEnd"/>
      <w:r>
        <w:rPr>
          <w:rFonts w:ascii="Helvetica" w:hAnsi="Helvetica" w:cs="Helvetica"/>
          <w:b/>
          <w:bCs/>
          <w:sz w:val="20"/>
          <w:szCs w:val="20"/>
          <w:lang w:val="es-US"/>
        </w:rPr>
        <w:t xml:space="preserve"> Sexual </w:t>
      </w:r>
      <w:proofErr w:type="spellStart"/>
      <w:r>
        <w:rPr>
          <w:rFonts w:ascii="Helvetica" w:hAnsi="Helvetica" w:cs="Helvetica"/>
          <w:b/>
          <w:bCs/>
          <w:sz w:val="20"/>
          <w:szCs w:val="20"/>
          <w:lang w:val="es-US"/>
        </w:rPr>
        <w:t>Assault</w:t>
      </w:r>
      <w:proofErr w:type="spellEnd"/>
      <w:r>
        <w:rPr>
          <w:rFonts w:ascii="Helvetica" w:hAnsi="Helvetica" w:cs="Helvetica"/>
          <w:b/>
          <w:bCs/>
          <w:sz w:val="20"/>
          <w:szCs w:val="20"/>
          <w:lang w:val="es-US"/>
        </w:rPr>
        <w:t>):</w:t>
      </w:r>
    </w:p>
    <w:p w14:paraId="3A81143E" w14:textId="6002DA76" w:rsidR="0029113A" w:rsidRPr="00A36EF2" w:rsidRDefault="0029113A" w:rsidP="00F54B0B">
      <w:pPr>
        <w:pStyle w:val="NoSpacing"/>
        <w:rPr>
          <w:rFonts w:ascii="Helvetica" w:hAnsi="Helvetica" w:cs="Helvetica"/>
          <w:b/>
          <w:sz w:val="20"/>
          <w:szCs w:val="20"/>
          <w:lang w:val="es-ES"/>
        </w:rPr>
      </w:pPr>
      <w:r>
        <w:rPr>
          <w:rFonts w:ascii="Helvetica" w:hAnsi="Helvetica" w:cs="Helvetica"/>
          <w:b/>
          <w:bCs/>
          <w:sz w:val="20"/>
          <w:szCs w:val="20"/>
          <w:lang w:val="es-US"/>
        </w:rPr>
        <w:t>212-229-0345</w:t>
      </w:r>
      <w:r>
        <w:rPr>
          <w:rFonts w:ascii="Helvetica" w:hAnsi="Helvetica" w:cs="Helvetica"/>
          <w:sz w:val="20"/>
          <w:szCs w:val="20"/>
          <w:lang w:val="es-US"/>
        </w:rPr>
        <w:t xml:space="preserve"> o con la </w:t>
      </w:r>
      <w:r>
        <w:rPr>
          <w:rFonts w:ascii="Helvetica" w:hAnsi="Helvetica" w:cs="Helvetica"/>
          <w:b/>
          <w:bCs/>
          <w:sz w:val="20"/>
          <w:szCs w:val="20"/>
          <w:lang w:val="es-US"/>
        </w:rPr>
        <w:t xml:space="preserve">Red Nacional de Violación, Abuso e Incesto (Rape Abuse and </w:t>
      </w:r>
      <w:proofErr w:type="spellStart"/>
      <w:r>
        <w:rPr>
          <w:rFonts w:ascii="Helvetica" w:hAnsi="Helvetica" w:cs="Helvetica"/>
          <w:b/>
          <w:bCs/>
          <w:sz w:val="20"/>
          <w:szCs w:val="20"/>
          <w:lang w:val="es-US"/>
        </w:rPr>
        <w:t>Incest</w:t>
      </w:r>
      <w:proofErr w:type="spellEnd"/>
      <w:r>
        <w:rPr>
          <w:rFonts w:ascii="Helvetica" w:hAnsi="Helvetica" w:cs="Helvetica"/>
          <w:b/>
          <w:bCs/>
          <w:sz w:val="20"/>
          <w:szCs w:val="20"/>
          <w:lang w:val="es-US"/>
        </w:rPr>
        <w:t xml:space="preserve"> </w:t>
      </w:r>
      <w:proofErr w:type="spellStart"/>
      <w:r>
        <w:rPr>
          <w:rFonts w:ascii="Helvetica" w:hAnsi="Helvetica" w:cs="Helvetica"/>
          <w:b/>
          <w:bCs/>
          <w:sz w:val="20"/>
          <w:szCs w:val="20"/>
          <w:lang w:val="es-US"/>
        </w:rPr>
        <w:t>National</w:t>
      </w:r>
      <w:proofErr w:type="spellEnd"/>
      <w:r>
        <w:rPr>
          <w:rFonts w:ascii="Helvetica" w:hAnsi="Helvetica" w:cs="Helvetica"/>
          <w:b/>
          <w:bCs/>
          <w:sz w:val="20"/>
          <w:szCs w:val="20"/>
          <w:lang w:val="es-US"/>
        </w:rPr>
        <w:t xml:space="preserve"> Network, RAINN) al 1-800-656-4673</w:t>
      </w:r>
      <w:r>
        <w:rPr>
          <w:rFonts w:ascii="Helvetica" w:hAnsi="Helvetica" w:cs="Helvetica"/>
          <w:sz w:val="20"/>
          <w:szCs w:val="20"/>
          <w:lang w:val="es-US"/>
        </w:rPr>
        <w:t>.</w:t>
      </w:r>
    </w:p>
    <w:p w14:paraId="04F26B5D" w14:textId="77777777" w:rsidR="0029113A" w:rsidRPr="00A36EF2" w:rsidRDefault="0029113A" w:rsidP="00F54B0B">
      <w:pPr>
        <w:pStyle w:val="NoSpacing"/>
        <w:rPr>
          <w:rFonts w:ascii="Helvetica" w:hAnsi="Helvetica" w:cs="Helvetica"/>
          <w:b/>
          <w:sz w:val="20"/>
          <w:szCs w:val="20"/>
          <w:lang w:val="es-ES"/>
        </w:rPr>
      </w:pPr>
    </w:p>
    <w:p w14:paraId="630D8448" w14:textId="4C775D0C" w:rsidR="0029113A" w:rsidRDefault="0029113A" w:rsidP="00A36EF2">
      <w:pPr>
        <w:pStyle w:val="NoSpacing"/>
        <w:ind w:right="810"/>
        <w:rPr>
          <w:rFonts w:ascii="Helvetica" w:hAnsi="Helvetica" w:cs="Helvetica"/>
          <w:sz w:val="20"/>
          <w:szCs w:val="20"/>
          <w:lang w:val="es-US"/>
        </w:rPr>
      </w:pPr>
      <w:r>
        <w:rPr>
          <w:rFonts w:ascii="Helvetica" w:hAnsi="Helvetica" w:cs="Helvetica"/>
          <w:sz w:val="20"/>
          <w:szCs w:val="20"/>
          <w:lang w:val="es-US"/>
        </w:rPr>
        <w:t>Las víctimas de cualquier delito, incluyendo el acoso, pueden comunicarse con sus estaciones de policía locales.</w:t>
      </w:r>
    </w:p>
    <w:p w14:paraId="1A397C3D" w14:textId="77777777" w:rsidR="00A36EF2" w:rsidRPr="00A36EF2" w:rsidRDefault="00A36EF2" w:rsidP="00A36EF2">
      <w:pPr>
        <w:pStyle w:val="NoSpacing"/>
        <w:ind w:right="810"/>
        <w:rPr>
          <w:rFonts w:ascii="Helvetica" w:hAnsi="Helvetica" w:cs="Helvetica"/>
          <w:sz w:val="20"/>
          <w:szCs w:val="20"/>
          <w:lang w:val="es-ES"/>
        </w:rPr>
      </w:pPr>
    </w:p>
    <w:sectPr w:rsidR="00A36EF2" w:rsidRPr="00A36EF2">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09CCC6" w14:textId="77777777" w:rsidR="009A4CD3" w:rsidRDefault="009A4CD3" w:rsidP="00821992">
      <w:pPr>
        <w:spacing w:after="0" w:line="240" w:lineRule="auto"/>
      </w:pPr>
      <w:r>
        <w:separator/>
      </w:r>
    </w:p>
  </w:endnote>
  <w:endnote w:type="continuationSeparator" w:id="0">
    <w:p w14:paraId="6D75F160" w14:textId="77777777" w:rsidR="009A4CD3" w:rsidRDefault="009A4CD3" w:rsidP="00821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1533303"/>
      <w:docPartObj>
        <w:docPartGallery w:val="Page Numbers (Bottom of Page)"/>
        <w:docPartUnique/>
      </w:docPartObj>
    </w:sdtPr>
    <w:sdtEndPr>
      <w:rPr>
        <w:noProof/>
      </w:rPr>
    </w:sdtEndPr>
    <w:sdtContent>
      <w:p w14:paraId="1B5B09E8" w14:textId="73E4B08C" w:rsidR="00D16BD9" w:rsidRDefault="00F54B0B">
        <w:pPr>
          <w:pStyle w:val="Footer"/>
          <w:jc w:val="center"/>
        </w:pPr>
        <w:r>
          <w:rPr>
            <w:rFonts w:ascii="Helvetica" w:hAnsi="Helvetica"/>
            <w:noProof/>
            <w:sz w:val="20"/>
            <w:szCs w:val="20"/>
            <w:lang w:val="en-IN" w:eastAsia="en-IN"/>
          </w:rPr>
          <w:drawing>
            <wp:anchor distT="0" distB="0" distL="114300" distR="114300" simplePos="0" relativeHeight="251661312" behindDoc="0" locked="0" layoutInCell="1" allowOverlap="1" wp14:anchorId="4AD8E623" wp14:editId="5C25508B">
              <wp:simplePos x="0" y="0"/>
              <wp:positionH relativeFrom="column">
                <wp:posOffset>5295900</wp:posOffset>
              </wp:positionH>
              <wp:positionV relativeFrom="paragraph">
                <wp:posOffset>116205</wp:posOffset>
              </wp:positionV>
              <wp:extent cx="255905" cy="27432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heo125.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905" cy="274320"/>
                      </a:xfrm>
                      <a:prstGeom prst="rect">
                        <a:avLst/>
                      </a:prstGeom>
                    </pic:spPr>
                  </pic:pic>
                </a:graphicData>
              </a:graphic>
              <wp14:sizeRelH relativeFrom="page">
                <wp14:pctWidth>0</wp14:pctWidth>
              </wp14:sizeRelH>
              <wp14:sizeRelV relativeFrom="page">
                <wp14:pctHeight>0</wp14:pctHeight>
              </wp14:sizeRelV>
            </wp:anchor>
          </w:drawing>
        </w:r>
        <w:r>
          <w:rPr>
            <w:rFonts w:ascii="Helvetica" w:hAnsi="Helvetica"/>
            <w:noProof/>
            <w:sz w:val="20"/>
            <w:szCs w:val="20"/>
            <w:lang w:val="en-IN" w:eastAsia="en-IN"/>
          </w:rPr>
          <w:drawing>
            <wp:anchor distT="0" distB="0" distL="114300" distR="114300" simplePos="0" relativeHeight="251659264" behindDoc="0" locked="0" layoutInCell="1" allowOverlap="1" wp14:anchorId="46D0315D" wp14:editId="4A1E86E4">
              <wp:simplePos x="0" y="0"/>
              <wp:positionH relativeFrom="column">
                <wp:posOffset>5600700</wp:posOffset>
              </wp:positionH>
              <wp:positionV relativeFrom="paragraph">
                <wp:posOffset>103505</wp:posOffset>
              </wp:positionV>
              <wp:extent cx="243205" cy="274320"/>
              <wp:effectExtent l="0" t="0" r="444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essible icon 2016.png"/>
                      <pic:cNvPicPr/>
                    </pic:nvPicPr>
                    <pic:blipFill rotWithShape="1">
                      <a:blip r:embed="rId2" cstate="print">
                        <a:extLst>
                          <a:ext uri="{28A0092B-C50C-407E-A947-70E740481C1C}">
                            <a14:useLocalDpi xmlns:a14="http://schemas.microsoft.com/office/drawing/2010/main" val="0"/>
                          </a:ext>
                        </a:extLst>
                      </a:blip>
                      <a:srcRect l="27511" t="7546" r="24240" b="8302"/>
                      <a:stretch/>
                    </pic:blipFill>
                    <pic:spPr bwMode="auto">
                      <a:xfrm>
                        <a:off x="0" y="0"/>
                        <a:ext cx="243205" cy="2743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lang w:val="es-US"/>
          </w:rPr>
          <w:fldChar w:fldCharType="begin"/>
        </w:r>
        <w:r>
          <w:rPr>
            <w:lang w:val="es-US"/>
          </w:rPr>
          <w:instrText xml:space="preserve"> PAGE   \* MERGEFORMAT </w:instrText>
        </w:r>
        <w:r>
          <w:rPr>
            <w:lang w:val="es-US"/>
          </w:rPr>
          <w:fldChar w:fldCharType="separate"/>
        </w:r>
        <w:r w:rsidR="009F17B6">
          <w:rPr>
            <w:noProof/>
            <w:lang w:val="es-US"/>
          </w:rPr>
          <w:t>1</w:t>
        </w:r>
        <w:r>
          <w:rPr>
            <w:noProof/>
            <w:lang w:val="es-US"/>
          </w:rPr>
          <w:fldChar w:fldCharType="end"/>
        </w:r>
      </w:p>
    </w:sdtContent>
  </w:sdt>
  <w:p w14:paraId="0E97D20A" w14:textId="0D41DA71" w:rsidR="00D16BD9" w:rsidRPr="002229B7" w:rsidRDefault="0029113A" w:rsidP="00F54B0B">
    <w:pPr>
      <w:pStyle w:val="Footer"/>
      <w:rPr>
        <w:sz w:val="20"/>
        <w:szCs w:val="20"/>
      </w:rPr>
    </w:pPr>
    <w:r>
      <w:rPr>
        <w:sz w:val="20"/>
        <w:szCs w:val="20"/>
        <w:lang w:val="es-US"/>
      </w:rPr>
      <w:t>Enero de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13C005" w14:textId="77777777" w:rsidR="009A4CD3" w:rsidRDefault="009A4CD3" w:rsidP="00821992">
      <w:pPr>
        <w:spacing w:after="0" w:line="240" w:lineRule="auto"/>
      </w:pPr>
      <w:r>
        <w:separator/>
      </w:r>
    </w:p>
  </w:footnote>
  <w:footnote w:type="continuationSeparator" w:id="0">
    <w:p w14:paraId="4DC29214" w14:textId="77777777" w:rsidR="009A4CD3" w:rsidRDefault="009A4CD3" w:rsidP="00821992">
      <w:pPr>
        <w:spacing w:after="0" w:line="240" w:lineRule="auto"/>
      </w:pPr>
      <w:r>
        <w:continuationSeparator/>
      </w:r>
    </w:p>
  </w:footnote>
  <w:footnote w:id="1">
    <w:p w14:paraId="2BD9CF82" w14:textId="071AA904" w:rsidR="0029113A" w:rsidRPr="00CF48C7" w:rsidRDefault="0029113A" w:rsidP="00A36EF2">
      <w:pPr>
        <w:rPr>
          <w:rFonts w:ascii="Helvetica" w:hAnsi="Helvetica" w:cs="Calibri"/>
          <w:bCs/>
          <w:sz w:val="20"/>
        </w:rPr>
      </w:pPr>
      <w:r>
        <w:rPr>
          <w:rStyle w:val="FootnoteReference"/>
          <w:sz w:val="20"/>
          <w:szCs w:val="20"/>
          <w:lang w:val="es-US"/>
        </w:rPr>
        <w:footnoteRef/>
      </w:r>
      <w:r>
        <w:rPr>
          <w:rStyle w:val="FootnoteReference"/>
          <w:sz w:val="20"/>
          <w:szCs w:val="20"/>
          <w:lang w:val="es-US"/>
        </w:rPr>
        <w:t xml:space="preserve">Esta información </w:t>
      </w:r>
      <w:r>
        <w:rPr>
          <w:rStyle w:val="FootnoteReference"/>
          <w:rFonts w:cs="Calibri"/>
          <w:sz w:val="20"/>
          <w:szCs w:val="20"/>
          <w:lang w:val="es-US"/>
        </w:rPr>
        <w:t>corresponde a una apelación cuyo fundamento de rechazo de su solicitud es una consecuencia directa de que usted u otra persona que figura en la solicitud son víctimas de violencia doméstica, violencia de pareja, abuso sexual o acoso.</w:t>
      </w:r>
    </w:p>
  </w:footnote>
  <w:footnote w:id="2">
    <w:p w14:paraId="5DFA74F5" w14:textId="5BA6B0CA" w:rsidR="0029113A" w:rsidRPr="00A36EF2" w:rsidRDefault="0029113A" w:rsidP="00A36EF2">
      <w:pPr>
        <w:pStyle w:val="FootnoteText"/>
        <w:rPr>
          <w:rFonts w:ascii="Calibri" w:hAnsi="Calibri" w:cs="Calibri"/>
          <w:lang w:val="es-ES"/>
        </w:rPr>
      </w:pPr>
      <w:r>
        <w:rPr>
          <w:rStyle w:val="FootnoteReference"/>
          <w:rFonts w:ascii="Calibri" w:hAnsi="Calibri" w:cs="Calibri"/>
          <w:lang w:val="es-US"/>
        </w:rPr>
        <w:footnoteRef/>
      </w:r>
      <w:r>
        <w:rPr>
          <w:rFonts w:ascii="Calibri" w:hAnsi="Calibri" w:cs="Calibri"/>
          <w:vertAlign w:val="superscript"/>
          <w:lang w:val="es-US"/>
        </w:rPr>
        <w:t xml:space="preserve"> </w:t>
      </w:r>
      <w:r>
        <w:rPr>
          <w:rFonts w:ascii="Calibri" w:hAnsi="Calibri" w:cs="Calibri"/>
          <w:lang w:val="es-US"/>
        </w:rPr>
        <w:t>Los proveedores de viviendas no pueden discriminar en función de ninguna característica protegida, incluyendo la</w:t>
      </w:r>
      <w:r w:rsidR="00A36EF2">
        <w:rPr>
          <w:rFonts w:ascii="Calibri" w:hAnsi="Calibri" w:cs="Calibri"/>
          <w:lang w:val="es-US"/>
        </w:rPr>
        <w:t> </w:t>
      </w:r>
      <w:r>
        <w:rPr>
          <w:rFonts w:ascii="Calibri" w:hAnsi="Calibri" w:cs="Calibri"/>
          <w:lang w:val="es-US"/>
        </w:rPr>
        <w:t>raza, el color, el país de origen, la religión, el sexo, la situación familiar, la discapacidad ni la edad.</w:t>
      </w:r>
      <w:r w:rsidR="00A36EF2">
        <w:rPr>
          <w:rFonts w:ascii="Calibri" w:hAnsi="Calibri" w:cs="Calibri"/>
          <w:lang w:val="es-US"/>
        </w:rPr>
        <w:t xml:space="preserve"> </w:t>
      </w:r>
      <w:r>
        <w:rPr>
          <w:rFonts w:ascii="Calibri" w:hAnsi="Calibri" w:cs="Calibri"/>
          <w:lang w:val="es-US"/>
        </w:rPr>
        <w:t>Las viviendas asistidas por el HUD, aseguradas por el HUD, financiadas con créditos impositivos para viviendas de bajos ingresos y financiadas por el HPD/la HDC deben estar disponibles para todas las personas que sean elegibles, independientemente de su orientación sexual real o percibida, identidad de género o estado civil.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69B48" w14:textId="77777777" w:rsidR="00100CC0" w:rsidRPr="00100CC0" w:rsidRDefault="00100CC0" w:rsidP="00100CC0">
    <w:pPr>
      <w:pStyle w:val="NoSpacing"/>
      <w:jc w:val="center"/>
      <w:rPr>
        <w:rFonts w:ascii="Helvetica" w:hAnsi="Helvetica" w:cs="Helvetica"/>
        <w:b/>
        <w:bCs/>
        <w:sz w:val="24"/>
        <w:szCs w:val="24"/>
      </w:rPr>
    </w:pPr>
    <w:r>
      <w:rPr>
        <w:rFonts w:ascii="Helvetica" w:hAnsi="Helvetica" w:cs="Helvetica"/>
        <w:b/>
        <w:bCs/>
        <w:sz w:val="24"/>
        <w:szCs w:val="24"/>
        <w:lang w:val="es-US"/>
      </w:rPr>
      <w:t>Archivo adjunto Z</w:t>
    </w:r>
  </w:p>
  <w:p w14:paraId="7BED0241" w14:textId="77777777" w:rsidR="00100CC0" w:rsidRDefault="00100C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250D3"/>
    <w:multiLevelType w:val="hybridMultilevel"/>
    <w:tmpl w:val="DAB4B35C"/>
    <w:lvl w:ilvl="0" w:tplc="5E8C9F9A">
      <w:start w:val="1"/>
      <w:numFmt w:val="decimal"/>
      <w:lvlText w:val="(%1)"/>
      <w:lvlJc w:val="left"/>
      <w:pPr>
        <w:ind w:left="720" w:hanging="360"/>
      </w:pPr>
      <w:rPr>
        <w:rFonts w:hint="default"/>
        <w:b w:val="0"/>
      </w:rPr>
    </w:lvl>
    <w:lvl w:ilvl="1" w:tplc="04090001">
      <w:start w:val="1"/>
      <w:numFmt w:val="bullet"/>
      <w:lvlText w:val=""/>
      <w:lvlJc w:val="left"/>
      <w:pPr>
        <w:ind w:left="1440" w:hanging="360"/>
      </w:pPr>
      <w:rPr>
        <w:rFonts w:ascii="Symbol" w:hAnsi="Symbol" w:hint="default"/>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770395"/>
    <w:multiLevelType w:val="hybridMultilevel"/>
    <w:tmpl w:val="122ECE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00E6CFF"/>
    <w:multiLevelType w:val="hybridMultilevel"/>
    <w:tmpl w:val="8B3ADD9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445C4C0F"/>
    <w:multiLevelType w:val="hybridMultilevel"/>
    <w:tmpl w:val="2E3E7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7A1EF2"/>
    <w:multiLevelType w:val="hybridMultilevel"/>
    <w:tmpl w:val="CCA46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613DDA"/>
    <w:multiLevelType w:val="hybridMultilevel"/>
    <w:tmpl w:val="1F6AAF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59FF62AF"/>
    <w:multiLevelType w:val="hybridMultilevel"/>
    <w:tmpl w:val="A3C65DD6"/>
    <w:lvl w:ilvl="0" w:tplc="5E8C9F9A">
      <w:start w:val="1"/>
      <w:numFmt w:val="decimal"/>
      <w:lvlText w:val="(%1)"/>
      <w:lvlJc w:val="left"/>
      <w:pPr>
        <w:ind w:left="720" w:hanging="360"/>
      </w:pPr>
      <w:rPr>
        <w:rFonts w:hint="default"/>
        <w:b w:val="0"/>
      </w:rPr>
    </w:lvl>
    <w:lvl w:ilvl="1" w:tplc="42588900">
      <w:start w:val="1"/>
      <w:numFmt w:val="lowerLetter"/>
      <w:lvlText w:val="%2."/>
      <w:lvlJc w:val="left"/>
      <w:pPr>
        <w:ind w:left="1440" w:hanging="360"/>
      </w:pPr>
      <w:rPr>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1067CB"/>
    <w:multiLevelType w:val="hybridMultilevel"/>
    <w:tmpl w:val="99CB186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6A1F7C7C"/>
    <w:multiLevelType w:val="hybridMultilevel"/>
    <w:tmpl w:val="059C9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6A74D9"/>
    <w:multiLevelType w:val="hybridMultilevel"/>
    <w:tmpl w:val="FFEEF3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83851F3"/>
    <w:multiLevelType w:val="hybridMultilevel"/>
    <w:tmpl w:val="19CCF9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392387221">
    <w:abstractNumId w:val="9"/>
  </w:num>
  <w:num w:numId="2" w16cid:durableId="1194228539">
    <w:abstractNumId w:val="1"/>
  </w:num>
  <w:num w:numId="3" w16cid:durableId="651712771">
    <w:abstractNumId w:val="2"/>
  </w:num>
  <w:num w:numId="4" w16cid:durableId="1244219876">
    <w:abstractNumId w:val="6"/>
  </w:num>
  <w:num w:numId="5" w16cid:durableId="1995527761">
    <w:abstractNumId w:val="7"/>
  </w:num>
  <w:num w:numId="6" w16cid:durableId="1209536311">
    <w:abstractNumId w:val="4"/>
  </w:num>
  <w:num w:numId="7" w16cid:durableId="962493764">
    <w:abstractNumId w:val="3"/>
  </w:num>
  <w:num w:numId="8" w16cid:durableId="1233155356">
    <w:abstractNumId w:val="8"/>
  </w:num>
  <w:num w:numId="9" w16cid:durableId="958682651">
    <w:abstractNumId w:val="10"/>
  </w:num>
  <w:num w:numId="10" w16cid:durableId="1604875115">
    <w:abstractNumId w:val="0"/>
  </w:num>
  <w:num w:numId="11" w16cid:durableId="1042320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FF9"/>
    <w:rsid w:val="00005868"/>
    <w:rsid w:val="000134F7"/>
    <w:rsid w:val="00017956"/>
    <w:rsid w:val="00084C0B"/>
    <w:rsid w:val="00085BD1"/>
    <w:rsid w:val="000D4F90"/>
    <w:rsid w:val="000F6DBD"/>
    <w:rsid w:val="00100CC0"/>
    <w:rsid w:val="00134BDD"/>
    <w:rsid w:val="00155D60"/>
    <w:rsid w:val="001646AB"/>
    <w:rsid w:val="00185747"/>
    <w:rsid w:val="00187117"/>
    <w:rsid w:val="00197C2B"/>
    <w:rsid w:val="001B49F8"/>
    <w:rsid w:val="001C459A"/>
    <w:rsid w:val="001D42E5"/>
    <w:rsid w:val="00202672"/>
    <w:rsid w:val="002229B7"/>
    <w:rsid w:val="00223246"/>
    <w:rsid w:val="00235459"/>
    <w:rsid w:val="00251440"/>
    <w:rsid w:val="00251F0C"/>
    <w:rsid w:val="0025539F"/>
    <w:rsid w:val="002553AA"/>
    <w:rsid w:val="00266E00"/>
    <w:rsid w:val="002724CB"/>
    <w:rsid w:val="0027447B"/>
    <w:rsid w:val="0029113A"/>
    <w:rsid w:val="00292895"/>
    <w:rsid w:val="002A7444"/>
    <w:rsid w:val="002E2909"/>
    <w:rsid w:val="002E4BC8"/>
    <w:rsid w:val="002F0954"/>
    <w:rsid w:val="002F3EF1"/>
    <w:rsid w:val="00303068"/>
    <w:rsid w:val="00305465"/>
    <w:rsid w:val="00306EAE"/>
    <w:rsid w:val="0032122E"/>
    <w:rsid w:val="00333A81"/>
    <w:rsid w:val="003450C8"/>
    <w:rsid w:val="003759D0"/>
    <w:rsid w:val="00392B13"/>
    <w:rsid w:val="003B5DB5"/>
    <w:rsid w:val="003C13FF"/>
    <w:rsid w:val="003C6B36"/>
    <w:rsid w:val="003D4444"/>
    <w:rsid w:val="003E405B"/>
    <w:rsid w:val="00412789"/>
    <w:rsid w:val="00425EB2"/>
    <w:rsid w:val="004270D5"/>
    <w:rsid w:val="00450E5C"/>
    <w:rsid w:val="00485086"/>
    <w:rsid w:val="00491C37"/>
    <w:rsid w:val="00493848"/>
    <w:rsid w:val="00494B5D"/>
    <w:rsid w:val="0049631B"/>
    <w:rsid w:val="004A1F19"/>
    <w:rsid w:val="004A295D"/>
    <w:rsid w:val="004A2AEF"/>
    <w:rsid w:val="004A3528"/>
    <w:rsid w:val="004A4F90"/>
    <w:rsid w:val="004A4FD1"/>
    <w:rsid w:val="004B6E81"/>
    <w:rsid w:val="004D44B5"/>
    <w:rsid w:val="004E6FD8"/>
    <w:rsid w:val="004F2870"/>
    <w:rsid w:val="00540CB0"/>
    <w:rsid w:val="00553B19"/>
    <w:rsid w:val="00555BB8"/>
    <w:rsid w:val="00561236"/>
    <w:rsid w:val="005710BC"/>
    <w:rsid w:val="005734AF"/>
    <w:rsid w:val="0058324F"/>
    <w:rsid w:val="00585B51"/>
    <w:rsid w:val="00590B14"/>
    <w:rsid w:val="005A64A2"/>
    <w:rsid w:val="005C44E4"/>
    <w:rsid w:val="005C5144"/>
    <w:rsid w:val="005C5454"/>
    <w:rsid w:val="006001E0"/>
    <w:rsid w:val="006234C6"/>
    <w:rsid w:val="00627C60"/>
    <w:rsid w:val="0063766E"/>
    <w:rsid w:val="00637F57"/>
    <w:rsid w:val="00644F3C"/>
    <w:rsid w:val="00666898"/>
    <w:rsid w:val="00667F13"/>
    <w:rsid w:val="006717E0"/>
    <w:rsid w:val="006A2377"/>
    <w:rsid w:val="006B0B42"/>
    <w:rsid w:val="006B1256"/>
    <w:rsid w:val="006C5341"/>
    <w:rsid w:val="006C7052"/>
    <w:rsid w:val="006D622E"/>
    <w:rsid w:val="00700ED5"/>
    <w:rsid w:val="00702309"/>
    <w:rsid w:val="0070230B"/>
    <w:rsid w:val="007063F0"/>
    <w:rsid w:val="007068A5"/>
    <w:rsid w:val="00710043"/>
    <w:rsid w:val="0071468B"/>
    <w:rsid w:val="007214B4"/>
    <w:rsid w:val="00726322"/>
    <w:rsid w:val="007557E5"/>
    <w:rsid w:val="007855C9"/>
    <w:rsid w:val="007873DC"/>
    <w:rsid w:val="00790D42"/>
    <w:rsid w:val="007C4E6E"/>
    <w:rsid w:val="007D12A7"/>
    <w:rsid w:val="007E13C7"/>
    <w:rsid w:val="007F31C5"/>
    <w:rsid w:val="007F7F53"/>
    <w:rsid w:val="00821992"/>
    <w:rsid w:val="00833F0F"/>
    <w:rsid w:val="008436CB"/>
    <w:rsid w:val="008451CB"/>
    <w:rsid w:val="008552C3"/>
    <w:rsid w:val="00862968"/>
    <w:rsid w:val="00872915"/>
    <w:rsid w:val="0088161D"/>
    <w:rsid w:val="008C59B0"/>
    <w:rsid w:val="0090407C"/>
    <w:rsid w:val="0090608F"/>
    <w:rsid w:val="00931FF9"/>
    <w:rsid w:val="00973192"/>
    <w:rsid w:val="00990FC9"/>
    <w:rsid w:val="009A4CD3"/>
    <w:rsid w:val="009D21B8"/>
    <w:rsid w:val="009E76B2"/>
    <w:rsid w:val="009F17B6"/>
    <w:rsid w:val="009F3B34"/>
    <w:rsid w:val="009F6487"/>
    <w:rsid w:val="00A349F5"/>
    <w:rsid w:val="00A36EF2"/>
    <w:rsid w:val="00A412B2"/>
    <w:rsid w:val="00A41541"/>
    <w:rsid w:val="00A67974"/>
    <w:rsid w:val="00A801FF"/>
    <w:rsid w:val="00A93D82"/>
    <w:rsid w:val="00AA38BD"/>
    <w:rsid w:val="00AB0EE1"/>
    <w:rsid w:val="00AB1832"/>
    <w:rsid w:val="00AB2A0B"/>
    <w:rsid w:val="00AD19FD"/>
    <w:rsid w:val="00AD68DC"/>
    <w:rsid w:val="00AF33EC"/>
    <w:rsid w:val="00AF3D20"/>
    <w:rsid w:val="00B13C24"/>
    <w:rsid w:val="00B30FBD"/>
    <w:rsid w:val="00B31689"/>
    <w:rsid w:val="00B32979"/>
    <w:rsid w:val="00B41CAD"/>
    <w:rsid w:val="00B62390"/>
    <w:rsid w:val="00B671F8"/>
    <w:rsid w:val="00B8041B"/>
    <w:rsid w:val="00B9064F"/>
    <w:rsid w:val="00BB0A87"/>
    <w:rsid w:val="00BC1CD2"/>
    <w:rsid w:val="00BC7115"/>
    <w:rsid w:val="00BF3621"/>
    <w:rsid w:val="00C00CD0"/>
    <w:rsid w:val="00C2283F"/>
    <w:rsid w:val="00C337BE"/>
    <w:rsid w:val="00C36E80"/>
    <w:rsid w:val="00C46AAC"/>
    <w:rsid w:val="00C53E5C"/>
    <w:rsid w:val="00C76D5D"/>
    <w:rsid w:val="00C867BA"/>
    <w:rsid w:val="00CA16B5"/>
    <w:rsid w:val="00CA189D"/>
    <w:rsid w:val="00CA1E2E"/>
    <w:rsid w:val="00CA628F"/>
    <w:rsid w:val="00CB496E"/>
    <w:rsid w:val="00CD16BB"/>
    <w:rsid w:val="00CE665F"/>
    <w:rsid w:val="00CE7DB5"/>
    <w:rsid w:val="00CF365F"/>
    <w:rsid w:val="00D07759"/>
    <w:rsid w:val="00D16180"/>
    <w:rsid w:val="00D16BD9"/>
    <w:rsid w:val="00D45E0F"/>
    <w:rsid w:val="00D71A82"/>
    <w:rsid w:val="00D83C52"/>
    <w:rsid w:val="00DA481B"/>
    <w:rsid w:val="00DA689C"/>
    <w:rsid w:val="00DC08E4"/>
    <w:rsid w:val="00DC6E78"/>
    <w:rsid w:val="00DD7A73"/>
    <w:rsid w:val="00DE59D0"/>
    <w:rsid w:val="00DE69C2"/>
    <w:rsid w:val="00DF4DC6"/>
    <w:rsid w:val="00DF69C6"/>
    <w:rsid w:val="00E404A4"/>
    <w:rsid w:val="00E43D1A"/>
    <w:rsid w:val="00E44073"/>
    <w:rsid w:val="00E4693C"/>
    <w:rsid w:val="00E516E2"/>
    <w:rsid w:val="00E5254B"/>
    <w:rsid w:val="00E84F9E"/>
    <w:rsid w:val="00EA5492"/>
    <w:rsid w:val="00EE6E6B"/>
    <w:rsid w:val="00F45E41"/>
    <w:rsid w:val="00F54B0B"/>
    <w:rsid w:val="00F73341"/>
    <w:rsid w:val="00F81A6B"/>
    <w:rsid w:val="00F8348F"/>
    <w:rsid w:val="00F926D4"/>
    <w:rsid w:val="00FA4CFC"/>
    <w:rsid w:val="00FB3009"/>
    <w:rsid w:val="00FD4116"/>
    <w:rsid w:val="00FE499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A35BED"/>
  <w15:docId w15:val="{7D849DA6-7DF3-4F13-BA3B-6C4456E42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3009"/>
    <w:pPr>
      <w:ind w:left="720"/>
      <w:contextualSpacing/>
    </w:pPr>
  </w:style>
  <w:style w:type="paragraph" w:styleId="FootnoteText">
    <w:name w:val="footnote text"/>
    <w:basedOn w:val="Normal"/>
    <w:link w:val="FootnoteTextChar"/>
    <w:unhideWhenUsed/>
    <w:rsid w:val="00821992"/>
    <w:pPr>
      <w:spacing w:after="0" w:line="240" w:lineRule="auto"/>
    </w:pPr>
    <w:rPr>
      <w:sz w:val="20"/>
      <w:szCs w:val="20"/>
    </w:rPr>
  </w:style>
  <w:style w:type="character" w:customStyle="1" w:styleId="FootnoteTextChar">
    <w:name w:val="Footnote Text Char"/>
    <w:basedOn w:val="DefaultParagraphFont"/>
    <w:link w:val="FootnoteText"/>
    <w:rsid w:val="00821992"/>
    <w:rPr>
      <w:sz w:val="20"/>
      <w:szCs w:val="20"/>
    </w:rPr>
  </w:style>
  <w:style w:type="character" w:styleId="FootnoteReference">
    <w:name w:val="footnote reference"/>
    <w:basedOn w:val="DefaultParagraphFont"/>
    <w:uiPriority w:val="99"/>
    <w:semiHidden/>
    <w:unhideWhenUsed/>
    <w:rsid w:val="00821992"/>
    <w:rPr>
      <w:vertAlign w:val="superscript"/>
    </w:rPr>
  </w:style>
  <w:style w:type="character" w:styleId="CommentReference">
    <w:name w:val="annotation reference"/>
    <w:basedOn w:val="DefaultParagraphFont"/>
    <w:uiPriority w:val="99"/>
    <w:semiHidden/>
    <w:unhideWhenUsed/>
    <w:rsid w:val="00872915"/>
    <w:rPr>
      <w:sz w:val="16"/>
      <w:szCs w:val="16"/>
    </w:rPr>
  </w:style>
  <w:style w:type="paragraph" w:styleId="CommentText">
    <w:name w:val="annotation text"/>
    <w:basedOn w:val="Normal"/>
    <w:link w:val="CommentTextChar"/>
    <w:uiPriority w:val="99"/>
    <w:semiHidden/>
    <w:unhideWhenUsed/>
    <w:rsid w:val="00872915"/>
    <w:pPr>
      <w:spacing w:line="240" w:lineRule="auto"/>
    </w:pPr>
    <w:rPr>
      <w:sz w:val="20"/>
      <w:szCs w:val="20"/>
    </w:rPr>
  </w:style>
  <w:style w:type="character" w:customStyle="1" w:styleId="CommentTextChar">
    <w:name w:val="Comment Text Char"/>
    <w:basedOn w:val="DefaultParagraphFont"/>
    <w:link w:val="CommentText"/>
    <w:uiPriority w:val="99"/>
    <w:semiHidden/>
    <w:rsid w:val="00872915"/>
    <w:rPr>
      <w:sz w:val="20"/>
      <w:szCs w:val="20"/>
    </w:rPr>
  </w:style>
  <w:style w:type="paragraph" w:styleId="CommentSubject">
    <w:name w:val="annotation subject"/>
    <w:basedOn w:val="CommentText"/>
    <w:next w:val="CommentText"/>
    <w:link w:val="CommentSubjectChar"/>
    <w:uiPriority w:val="99"/>
    <w:semiHidden/>
    <w:unhideWhenUsed/>
    <w:rsid w:val="00872915"/>
    <w:rPr>
      <w:b/>
      <w:bCs/>
    </w:rPr>
  </w:style>
  <w:style w:type="character" w:customStyle="1" w:styleId="CommentSubjectChar">
    <w:name w:val="Comment Subject Char"/>
    <w:basedOn w:val="CommentTextChar"/>
    <w:link w:val="CommentSubject"/>
    <w:uiPriority w:val="99"/>
    <w:semiHidden/>
    <w:rsid w:val="00872915"/>
    <w:rPr>
      <w:b/>
      <w:bCs/>
      <w:sz w:val="20"/>
      <w:szCs w:val="20"/>
    </w:rPr>
  </w:style>
  <w:style w:type="paragraph" w:styleId="BalloonText">
    <w:name w:val="Balloon Text"/>
    <w:basedOn w:val="Normal"/>
    <w:link w:val="BalloonTextChar"/>
    <w:uiPriority w:val="99"/>
    <w:semiHidden/>
    <w:unhideWhenUsed/>
    <w:rsid w:val="008729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2915"/>
    <w:rPr>
      <w:rFonts w:ascii="Tahoma" w:hAnsi="Tahoma" w:cs="Tahoma"/>
      <w:sz w:val="16"/>
      <w:szCs w:val="16"/>
    </w:rPr>
  </w:style>
  <w:style w:type="paragraph" w:styleId="Revision">
    <w:name w:val="Revision"/>
    <w:hidden/>
    <w:uiPriority w:val="99"/>
    <w:semiHidden/>
    <w:rsid w:val="00DF4DC6"/>
    <w:pPr>
      <w:spacing w:after="0" w:line="240" w:lineRule="auto"/>
    </w:pPr>
  </w:style>
  <w:style w:type="paragraph" w:styleId="Header">
    <w:name w:val="header"/>
    <w:basedOn w:val="Normal"/>
    <w:link w:val="HeaderChar"/>
    <w:uiPriority w:val="99"/>
    <w:unhideWhenUsed/>
    <w:rsid w:val="00D16B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6BD9"/>
  </w:style>
  <w:style w:type="paragraph" w:styleId="Footer">
    <w:name w:val="footer"/>
    <w:basedOn w:val="Normal"/>
    <w:link w:val="FooterChar"/>
    <w:uiPriority w:val="99"/>
    <w:unhideWhenUsed/>
    <w:rsid w:val="00D16B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6BD9"/>
  </w:style>
  <w:style w:type="paragraph" w:styleId="NoSpacing">
    <w:name w:val="No Spacing"/>
    <w:uiPriority w:val="1"/>
    <w:qFormat/>
    <w:rsid w:val="00F54B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154E9-40A7-4C50-863B-833F3DEF5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791</Words>
  <Characters>5135</Characters>
  <Application>Microsoft Office Word</Application>
  <DocSecurity>0</DocSecurity>
  <Lines>122</Lines>
  <Paragraphs>65</Paragraphs>
  <ScaleCrop>false</ScaleCrop>
  <HeadingPairs>
    <vt:vector size="2" baseType="variant">
      <vt:variant>
        <vt:lpstr>Title</vt:lpstr>
      </vt:variant>
      <vt:variant>
        <vt:i4>1</vt:i4>
      </vt:variant>
    </vt:vector>
  </HeadingPairs>
  <TitlesOfParts>
    <vt:vector size="1" baseType="lpstr">
      <vt:lpstr/>
    </vt:vector>
  </TitlesOfParts>
  <Company>MIS</Company>
  <LinksUpToDate>false</LinksUpToDate>
  <CharactersWithSpaces>5861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Emily Osgood</dc:creator>
  <cp:lastModifiedBy>Rose Chabot</cp:lastModifiedBy>
  <cp:revision>10</cp:revision>
  <cp:lastPrinted>2025-03-19T14:04:00Z</cp:lastPrinted>
  <dcterms:created xsi:type="dcterms:W3CDTF">2025-02-18T16:13:00Z</dcterms:created>
  <dcterms:modified xsi:type="dcterms:W3CDTF">2025-03-21T21:55:00Z</dcterms:modified>
</cp:coreProperties>
</file>