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EE9E" w14:textId="77777777" w:rsidR="004D6910" w:rsidRPr="002E1275" w:rsidRDefault="004D6910" w:rsidP="00102B3C">
      <w:pPr>
        <w:pStyle w:val="NormalWeb"/>
        <w:rPr>
          <w:rFonts w:asciiTheme="minorHAnsi" w:hAnsiTheme="minorHAnsi" w:cstheme="minorHAnsi"/>
          <w:color w:val="333333"/>
          <w:lang w:val="en"/>
        </w:rPr>
      </w:pPr>
      <w:r w:rsidRPr="002E1275">
        <w:rPr>
          <w:rFonts w:asciiTheme="minorHAnsi" w:hAnsiTheme="minorHAnsi" w:cstheme="minorHAnsi"/>
          <w:color w:val="333333"/>
          <w:lang w:val="en"/>
        </w:rPr>
        <w:t>The IRS website (</w:t>
      </w:r>
      <w:hyperlink r:id="rId7" w:history="1">
        <w:r w:rsidRPr="002E1275">
          <w:rPr>
            <w:rStyle w:val="Hyperlink"/>
            <w:rFonts w:asciiTheme="minorHAnsi" w:hAnsiTheme="minorHAnsi" w:cstheme="minorHAnsi"/>
            <w:lang w:val="en"/>
          </w:rPr>
          <w:t>www.irs.gov</w:t>
        </w:r>
      </w:hyperlink>
      <w:r w:rsidRPr="002E1275">
        <w:rPr>
          <w:rFonts w:asciiTheme="minorHAnsi" w:hAnsiTheme="minorHAnsi" w:cstheme="minorHAnsi"/>
          <w:color w:val="333333"/>
          <w:lang w:val="en"/>
        </w:rPr>
        <w:t xml:space="preserve">) provides examples of documentation </w:t>
      </w:r>
      <w:r w:rsidR="00102B3C" w:rsidRPr="002E1275">
        <w:rPr>
          <w:rFonts w:asciiTheme="minorHAnsi" w:hAnsiTheme="minorHAnsi" w:cstheme="minorHAnsi"/>
          <w:color w:val="333333"/>
          <w:lang w:val="en"/>
        </w:rPr>
        <w:t xml:space="preserve">that </w:t>
      </w:r>
      <w:r w:rsidRPr="002E1275">
        <w:rPr>
          <w:rFonts w:asciiTheme="minorHAnsi" w:hAnsiTheme="minorHAnsi" w:cstheme="minorHAnsi"/>
          <w:color w:val="333333"/>
          <w:lang w:val="en"/>
        </w:rPr>
        <w:t xml:space="preserve">applicants may </w:t>
      </w:r>
      <w:r w:rsidR="00102B3C" w:rsidRPr="002E1275">
        <w:rPr>
          <w:rFonts w:asciiTheme="minorHAnsi" w:hAnsiTheme="minorHAnsi" w:cstheme="minorHAnsi"/>
          <w:color w:val="333333"/>
          <w:lang w:val="en"/>
        </w:rPr>
        <w:t>provide</w:t>
      </w:r>
      <w:r w:rsidRPr="002E1275">
        <w:rPr>
          <w:rFonts w:asciiTheme="minorHAnsi" w:hAnsiTheme="minorHAnsi" w:cstheme="minorHAnsi"/>
          <w:color w:val="333333"/>
          <w:lang w:val="en"/>
        </w:rPr>
        <w:t xml:space="preserve"> (but are not limited to) </w:t>
      </w:r>
      <w:r w:rsidR="00102B3C" w:rsidRPr="002E1275">
        <w:rPr>
          <w:rFonts w:asciiTheme="minorHAnsi" w:hAnsiTheme="minorHAnsi" w:cstheme="minorHAnsi"/>
          <w:color w:val="333333"/>
          <w:lang w:val="en"/>
        </w:rPr>
        <w:t>to support the calculation of</w:t>
      </w:r>
      <w:r w:rsidRPr="002E1275">
        <w:rPr>
          <w:rFonts w:asciiTheme="minorHAnsi" w:hAnsiTheme="minorHAnsi" w:cstheme="minorHAnsi"/>
          <w:color w:val="333333"/>
          <w:lang w:val="en"/>
        </w:rPr>
        <w:t xml:space="preserve"> self-employment income. </w:t>
      </w:r>
      <w:r w:rsidR="00102B3C" w:rsidRPr="002E1275">
        <w:rPr>
          <w:rFonts w:asciiTheme="minorHAnsi" w:hAnsiTheme="minorHAnsi" w:cstheme="minorHAnsi"/>
          <w:color w:val="333333"/>
          <w:lang w:val="en"/>
        </w:rPr>
        <w:t xml:space="preserve">The information below is for guidance purposes </w:t>
      </w:r>
      <w:proofErr w:type="gramStart"/>
      <w:r w:rsidR="00102B3C" w:rsidRPr="002E1275">
        <w:rPr>
          <w:rFonts w:asciiTheme="minorHAnsi" w:hAnsiTheme="minorHAnsi" w:cstheme="minorHAnsi"/>
          <w:color w:val="333333"/>
          <w:lang w:val="en"/>
        </w:rPr>
        <w:t>only, and</w:t>
      </w:r>
      <w:proofErr w:type="gramEnd"/>
      <w:r w:rsidR="00102B3C" w:rsidRPr="002E1275">
        <w:rPr>
          <w:rFonts w:asciiTheme="minorHAnsi" w:hAnsiTheme="minorHAnsi" w:cstheme="minorHAnsi"/>
          <w:color w:val="333333"/>
          <w:lang w:val="en"/>
        </w:rPr>
        <w:t xml:space="preserve"> came directly from the IRS website. </w:t>
      </w:r>
    </w:p>
    <w:p w14:paraId="6E6AE8C8" w14:textId="77777777" w:rsidR="00102B3C" w:rsidRPr="002E1275" w:rsidRDefault="00102B3C" w:rsidP="00102B3C">
      <w:pPr>
        <w:pStyle w:val="NormalWeb"/>
        <w:pBdr>
          <w:bottom w:val="single" w:sz="4" w:space="1" w:color="auto"/>
        </w:pBdr>
        <w:rPr>
          <w:rFonts w:asciiTheme="minorHAnsi" w:hAnsiTheme="minorHAnsi" w:cstheme="minorHAnsi"/>
          <w:color w:val="333333"/>
          <w:lang w:val="en"/>
        </w:rPr>
      </w:pPr>
    </w:p>
    <w:p w14:paraId="16712224" w14:textId="77777777" w:rsidR="00094E8C" w:rsidRPr="002E1275" w:rsidRDefault="00094E8C" w:rsidP="00094E8C">
      <w:pPr>
        <w:pStyle w:val="NormalWeb"/>
        <w:rPr>
          <w:rFonts w:asciiTheme="minorHAnsi" w:hAnsiTheme="minorHAnsi" w:cstheme="minorHAnsi"/>
          <w:color w:val="333333"/>
          <w:lang w:val="en"/>
        </w:rPr>
      </w:pPr>
      <w:r w:rsidRPr="002E1275">
        <w:rPr>
          <w:rFonts w:asciiTheme="minorHAnsi" w:hAnsiTheme="minorHAnsi" w:cstheme="minorHAnsi"/>
          <w:color w:val="333333"/>
          <w:lang w:val="en"/>
        </w:rPr>
        <w:t>Purchases, sales, payroll, and other transactions you have in your business will generate supporting documents. Supporting documents include sales slips, paid bills, invoices, receipts, deposit slips, and canceled checks. These documents contain the information you need to estimate net income.</w:t>
      </w:r>
    </w:p>
    <w:p w14:paraId="0D377EB2" w14:textId="77777777" w:rsidR="00094E8C" w:rsidRPr="002E1275" w:rsidRDefault="00094E8C" w:rsidP="00094E8C">
      <w:pPr>
        <w:pStyle w:val="NormalWeb"/>
        <w:rPr>
          <w:rFonts w:asciiTheme="minorHAnsi" w:hAnsiTheme="minorHAnsi" w:cstheme="minorHAnsi"/>
          <w:color w:val="333333"/>
          <w:lang w:val="en"/>
        </w:rPr>
      </w:pPr>
      <w:r w:rsidRPr="002E1275">
        <w:rPr>
          <w:rStyle w:val="Emphasis"/>
          <w:rFonts w:asciiTheme="minorHAnsi" w:hAnsiTheme="minorHAnsi" w:cstheme="minorHAnsi"/>
          <w:color w:val="333333"/>
          <w:lang w:val="en"/>
        </w:rPr>
        <w:t>The following are examples of some of the types of records that will be required:</w:t>
      </w:r>
    </w:p>
    <w:p w14:paraId="25042E4F" w14:textId="77777777" w:rsidR="00094E8C" w:rsidRPr="002E1275" w:rsidRDefault="00094E8C" w:rsidP="00094E8C">
      <w:pPr>
        <w:numPr>
          <w:ilvl w:val="0"/>
          <w:numId w:val="1"/>
        </w:numPr>
        <w:spacing w:before="100" w:beforeAutospacing="1" w:after="100" w:afterAutospacing="1" w:line="240" w:lineRule="auto"/>
        <w:rPr>
          <w:rFonts w:cstheme="minorHAnsi"/>
          <w:color w:val="333333"/>
          <w:sz w:val="24"/>
          <w:szCs w:val="24"/>
          <w:lang w:val="en"/>
        </w:rPr>
      </w:pPr>
      <w:r w:rsidRPr="002E1275">
        <w:rPr>
          <w:rStyle w:val="Strong"/>
          <w:rFonts w:cstheme="minorHAnsi"/>
          <w:color w:val="333333"/>
          <w:sz w:val="24"/>
          <w:szCs w:val="24"/>
          <w:lang w:val="en"/>
        </w:rPr>
        <w:t>Gross receipts</w:t>
      </w:r>
      <w:r w:rsidRPr="002E1275">
        <w:rPr>
          <w:rFonts w:cstheme="minorHAnsi"/>
          <w:color w:val="333333"/>
          <w:sz w:val="24"/>
          <w:szCs w:val="24"/>
          <w:lang w:val="en"/>
        </w:rPr>
        <w:t xml:space="preserve"> are the income you receive from your business. You should keep supporting documents that show the amounts and sources of your gross receipts. </w:t>
      </w:r>
    </w:p>
    <w:p w14:paraId="2C7156A8" w14:textId="77777777" w:rsidR="00094E8C" w:rsidRPr="002E1275" w:rsidRDefault="00094E8C" w:rsidP="00094E8C">
      <w:pPr>
        <w:spacing w:before="100" w:beforeAutospacing="1" w:after="100" w:afterAutospacing="1" w:line="240" w:lineRule="auto"/>
        <w:ind w:left="720"/>
        <w:rPr>
          <w:rFonts w:cstheme="minorHAnsi"/>
          <w:color w:val="333333"/>
          <w:sz w:val="24"/>
          <w:szCs w:val="24"/>
          <w:lang w:val="en"/>
        </w:rPr>
      </w:pPr>
      <w:r w:rsidRPr="002E1275">
        <w:rPr>
          <w:rFonts w:cstheme="minorHAnsi"/>
          <w:color w:val="333333"/>
          <w:sz w:val="24"/>
          <w:szCs w:val="24"/>
          <w:lang w:val="en"/>
        </w:rPr>
        <w:t xml:space="preserve">Documents for gross receipts include the following: </w:t>
      </w:r>
    </w:p>
    <w:p w14:paraId="1316293A"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Cash register tapes</w:t>
      </w:r>
    </w:p>
    <w:p w14:paraId="54384067"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Deposit information (cash and credit sales)</w:t>
      </w:r>
    </w:p>
    <w:p w14:paraId="0D0BA150"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Receipt books</w:t>
      </w:r>
    </w:p>
    <w:p w14:paraId="12383123"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Invoices</w:t>
      </w:r>
    </w:p>
    <w:p w14:paraId="10C1D29A" w14:textId="77777777" w:rsidR="004D6910" w:rsidRPr="002E1275" w:rsidRDefault="00094E8C" w:rsidP="00102B3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Forms 1099-MISC</w:t>
      </w:r>
    </w:p>
    <w:p w14:paraId="76B90AF9" w14:textId="77777777" w:rsidR="00102B3C" w:rsidRPr="002E1275" w:rsidRDefault="00102B3C" w:rsidP="00102B3C">
      <w:pPr>
        <w:spacing w:before="100" w:beforeAutospacing="1" w:after="0" w:line="240" w:lineRule="auto"/>
        <w:ind w:left="1440"/>
        <w:rPr>
          <w:rFonts w:cstheme="minorHAnsi"/>
          <w:color w:val="333333"/>
          <w:sz w:val="24"/>
          <w:szCs w:val="24"/>
          <w:lang w:val="en"/>
        </w:rPr>
      </w:pPr>
    </w:p>
    <w:p w14:paraId="33E6F908" w14:textId="77777777" w:rsidR="00094E8C" w:rsidRPr="002E1275" w:rsidRDefault="00094E8C" w:rsidP="00102B3C">
      <w:pPr>
        <w:numPr>
          <w:ilvl w:val="0"/>
          <w:numId w:val="1"/>
        </w:numPr>
        <w:spacing w:after="0" w:line="240" w:lineRule="auto"/>
        <w:rPr>
          <w:rFonts w:cstheme="minorHAnsi"/>
          <w:color w:val="333333"/>
          <w:sz w:val="24"/>
          <w:szCs w:val="24"/>
          <w:lang w:val="en"/>
        </w:rPr>
      </w:pPr>
      <w:r w:rsidRPr="002E1275">
        <w:rPr>
          <w:rFonts w:cstheme="minorHAnsi"/>
          <w:b/>
          <w:bCs/>
          <w:color w:val="333333"/>
          <w:sz w:val="24"/>
          <w:szCs w:val="24"/>
          <w:lang w:val="en"/>
        </w:rPr>
        <w:t>Purchases</w:t>
      </w:r>
      <w:r w:rsidRPr="002E1275">
        <w:rPr>
          <w:rFonts w:cstheme="minorHAnsi"/>
          <w:color w:val="333333"/>
          <w:sz w:val="24"/>
          <w:szCs w:val="24"/>
          <w:lang w:val="en"/>
        </w:rPr>
        <w:t xml:space="preserve"> are the items you buy and resell to customers. If you are a manufacturer or producer, this includes the cost of all raw materials or parts purchased for manufacture into finished products. Your supporting documents should show the amount paid and that the amount was for purchases. </w:t>
      </w:r>
    </w:p>
    <w:p w14:paraId="3EEC6413" w14:textId="77777777" w:rsidR="00102B3C" w:rsidRPr="002E1275" w:rsidRDefault="00102B3C" w:rsidP="00102B3C">
      <w:pPr>
        <w:spacing w:after="0" w:line="240" w:lineRule="auto"/>
        <w:ind w:left="720"/>
        <w:rPr>
          <w:rFonts w:cstheme="minorHAnsi"/>
          <w:color w:val="333333"/>
          <w:sz w:val="24"/>
          <w:szCs w:val="24"/>
          <w:lang w:val="en"/>
        </w:rPr>
      </w:pPr>
    </w:p>
    <w:p w14:paraId="0DC80146" w14:textId="77777777" w:rsidR="00094E8C" w:rsidRPr="002E1275" w:rsidRDefault="00094E8C" w:rsidP="00102B3C">
      <w:pPr>
        <w:numPr>
          <w:ilvl w:val="0"/>
          <w:numId w:val="1"/>
        </w:numPr>
        <w:spacing w:after="0" w:line="240" w:lineRule="auto"/>
        <w:rPr>
          <w:rFonts w:cstheme="minorHAnsi"/>
          <w:color w:val="333333"/>
          <w:sz w:val="24"/>
          <w:szCs w:val="24"/>
          <w:lang w:val="en"/>
        </w:rPr>
      </w:pPr>
      <w:r w:rsidRPr="002E1275">
        <w:rPr>
          <w:rFonts w:cstheme="minorHAnsi"/>
          <w:b/>
          <w:bCs/>
          <w:color w:val="333333"/>
          <w:sz w:val="24"/>
          <w:szCs w:val="24"/>
          <w:lang w:val="en"/>
        </w:rPr>
        <w:t>Expenses</w:t>
      </w:r>
      <w:r w:rsidRPr="002E1275">
        <w:rPr>
          <w:rFonts w:cstheme="minorHAnsi"/>
          <w:color w:val="333333"/>
          <w:sz w:val="24"/>
          <w:szCs w:val="24"/>
          <w:lang w:val="en"/>
        </w:rPr>
        <w:t xml:space="preserve"> are the costs you incur (other than purchases) to carry on your business. Your supporting documents should show the amount paid and a description that shows the amount was for a business expense.</w:t>
      </w:r>
    </w:p>
    <w:p w14:paraId="4CE5A223" w14:textId="77777777" w:rsidR="00094E8C" w:rsidRPr="002E1275" w:rsidRDefault="00094E8C" w:rsidP="00094E8C">
      <w:pPr>
        <w:spacing w:before="100" w:beforeAutospacing="1" w:after="100" w:afterAutospacing="1" w:line="240" w:lineRule="auto"/>
        <w:ind w:left="720"/>
        <w:rPr>
          <w:rFonts w:cstheme="minorHAnsi"/>
          <w:color w:val="333333"/>
          <w:sz w:val="24"/>
          <w:szCs w:val="24"/>
          <w:lang w:val="en"/>
        </w:rPr>
      </w:pPr>
      <w:r w:rsidRPr="002E1275">
        <w:rPr>
          <w:rFonts w:cstheme="minorHAnsi"/>
          <w:color w:val="333333"/>
          <w:sz w:val="24"/>
          <w:szCs w:val="24"/>
          <w:lang w:val="en"/>
        </w:rPr>
        <w:t xml:space="preserve">Documents for purchases and expenses include the following: </w:t>
      </w:r>
    </w:p>
    <w:p w14:paraId="2089EC0A"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Canceled checks or other documents that identify payee, amount, and proof of payment/electronic funds transferred</w:t>
      </w:r>
    </w:p>
    <w:p w14:paraId="6630EE82"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Cash register tape receipts</w:t>
      </w:r>
    </w:p>
    <w:p w14:paraId="7E3AD7E0"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Credit card receipts and statements</w:t>
      </w:r>
    </w:p>
    <w:p w14:paraId="3278A6BC"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Invoices</w:t>
      </w:r>
    </w:p>
    <w:p w14:paraId="59A14599"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Account statements</w:t>
      </w:r>
    </w:p>
    <w:p w14:paraId="1AF7ED7A" w14:textId="77777777" w:rsidR="00094E8C" w:rsidRPr="002E1275" w:rsidRDefault="00094E8C" w:rsidP="00094E8C">
      <w:pPr>
        <w:numPr>
          <w:ilvl w:val="1"/>
          <w:numId w:val="1"/>
        </w:numPr>
        <w:spacing w:before="100" w:beforeAutospacing="1" w:after="100" w:afterAutospacing="1" w:line="240" w:lineRule="auto"/>
        <w:rPr>
          <w:rFonts w:cstheme="minorHAnsi"/>
          <w:color w:val="333333"/>
          <w:sz w:val="24"/>
          <w:szCs w:val="24"/>
          <w:lang w:val="en"/>
        </w:rPr>
      </w:pPr>
      <w:r w:rsidRPr="002E1275">
        <w:rPr>
          <w:rFonts w:cstheme="minorHAnsi"/>
          <w:color w:val="333333"/>
          <w:sz w:val="24"/>
          <w:szCs w:val="24"/>
          <w:lang w:val="en"/>
        </w:rPr>
        <w:t>Petty cash slips for small cash payments</w:t>
      </w:r>
    </w:p>
    <w:p w14:paraId="345E3491" w14:textId="77777777" w:rsidR="004D6910" w:rsidRPr="002E1275" w:rsidRDefault="004D6910">
      <w:pPr>
        <w:rPr>
          <w:rFonts w:cstheme="minorHAnsi"/>
          <w:sz w:val="24"/>
          <w:szCs w:val="24"/>
          <w:lang w:val="en"/>
        </w:rPr>
      </w:pPr>
    </w:p>
    <w:sectPr w:rsidR="004D6910" w:rsidRPr="002E127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1D632" w14:textId="77777777" w:rsidR="00094E8C" w:rsidRDefault="00094E8C" w:rsidP="00094E8C">
      <w:pPr>
        <w:spacing w:after="0" w:line="240" w:lineRule="auto"/>
      </w:pPr>
      <w:r>
        <w:separator/>
      </w:r>
    </w:p>
  </w:endnote>
  <w:endnote w:type="continuationSeparator" w:id="0">
    <w:p w14:paraId="12093D8A" w14:textId="77777777" w:rsidR="00094E8C" w:rsidRDefault="00094E8C" w:rsidP="00094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2E75C" w14:textId="1672608F" w:rsidR="004D6910" w:rsidRPr="004D6910" w:rsidRDefault="007A649C" w:rsidP="002E1275">
    <w:pPr>
      <w:pStyle w:val="Footer"/>
      <w:jc w:val="right"/>
      <w:rPr>
        <w:sz w:val="16"/>
        <w:szCs w:val="16"/>
      </w:rPr>
    </w:pPr>
    <w:r>
      <w:rPr>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70F3" w14:textId="77777777" w:rsidR="00094E8C" w:rsidRDefault="00094E8C" w:rsidP="00094E8C">
      <w:pPr>
        <w:spacing w:after="0" w:line="240" w:lineRule="auto"/>
      </w:pPr>
      <w:r>
        <w:separator/>
      </w:r>
    </w:p>
  </w:footnote>
  <w:footnote w:type="continuationSeparator" w:id="0">
    <w:p w14:paraId="06CBD990" w14:textId="77777777" w:rsidR="00094E8C" w:rsidRDefault="00094E8C" w:rsidP="00094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45DB" w14:textId="77777777" w:rsidR="00094E8C" w:rsidRPr="004D6910" w:rsidRDefault="00094E8C" w:rsidP="004D6910">
    <w:pPr>
      <w:pStyle w:val="Header"/>
      <w:jc w:val="center"/>
      <w:rPr>
        <w:rFonts w:ascii="Helvetica" w:hAnsi="Helvetica"/>
        <w:b/>
        <w:bCs/>
      </w:rPr>
    </w:pPr>
    <w:r w:rsidRPr="004D6910">
      <w:rPr>
        <w:rFonts w:ascii="Helvetica" w:hAnsi="Helvetica"/>
        <w:b/>
        <w:bCs/>
      </w:rPr>
      <w:t>ATTACHMENT</w:t>
    </w:r>
    <w:r w:rsidR="004D6910" w:rsidRPr="004D6910">
      <w:rPr>
        <w:rFonts w:ascii="Helvetica" w:hAnsi="Helvetica"/>
        <w:b/>
        <w:bCs/>
      </w:rPr>
      <w:t xml:space="preserve"> I-4</w:t>
    </w:r>
    <w:r w:rsidRPr="004D6910">
      <w:rPr>
        <w:rFonts w:ascii="Helvetica" w:hAnsi="Helvetica"/>
        <w:b/>
        <w:bCs/>
      </w:rPr>
      <w:t xml:space="preserve">: </w:t>
    </w:r>
    <w:r w:rsidR="004D6910" w:rsidRPr="004D6910">
      <w:rPr>
        <w:rFonts w:ascii="Helvetica" w:hAnsi="Helvetica"/>
        <w:b/>
        <w:bCs/>
      </w:rPr>
      <w:t>Guidance for Documenting Self-Employment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91DE5"/>
    <w:multiLevelType w:val="multilevel"/>
    <w:tmpl w:val="454E2C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71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E8C"/>
    <w:rsid w:val="00094E8C"/>
    <w:rsid w:val="00102B3C"/>
    <w:rsid w:val="001A2651"/>
    <w:rsid w:val="002E1275"/>
    <w:rsid w:val="003B0599"/>
    <w:rsid w:val="004D6910"/>
    <w:rsid w:val="006233F8"/>
    <w:rsid w:val="007A649C"/>
    <w:rsid w:val="0083363E"/>
    <w:rsid w:val="00FE60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F5797"/>
  <w15:docId w15:val="{BAB96F5A-4D33-408D-9A6D-0E90082E3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E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094E8C"/>
    <w:rPr>
      <w:rFonts w:cs="Times New Roman"/>
      <w:sz w:val="16"/>
      <w:szCs w:val="16"/>
    </w:rPr>
  </w:style>
  <w:style w:type="paragraph" w:styleId="CommentText">
    <w:name w:val="annotation text"/>
    <w:basedOn w:val="Normal"/>
    <w:link w:val="CommentTextChar"/>
    <w:uiPriority w:val="99"/>
    <w:semiHidden/>
    <w:rsid w:val="00094E8C"/>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094E8C"/>
    <w:rPr>
      <w:rFonts w:ascii="Calibri" w:eastAsia="Times New Roman" w:hAnsi="Calibri" w:cs="Times New Roman"/>
      <w:sz w:val="20"/>
      <w:szCs w:val="20"/>
    </w:rPr>
  </w:style>
  <w:style w:type="character" w:styleId="Emphasis">
    <w:name w:val="Emphasis"/>
    <w:basedOn w:val="DefaultParagraphFont"/>
    <w:uiPriority w:val="20"/>
    <w:qFormat/>
    <w:rsid w:val="00094E8C"/>
    <w:rPr>
      <w:i/>
      <w:iCs/>
    </w:rPr>
  </w:style>
  <w:style w:type="character" w:styleId="Strong">
    <w:name w:val="Strong"/>
    <w:basedOn w:val="DefaultParagraphFont"/>
    <w:uiPriority w:val="22"/>
    <w:qFormat/>
    <w:rsid w:val="00094E8C"/>
    <w:rPr>
      <w:b/>
      <w:bCs/>
    </w:rPr>
  </w:style>
  <w:style w:type="paragraph" w:styleId="NormalWeb">
    <w:name w:val="Normal (Web)"/>
    <w:basedOn w:val="Normal"/>
    <w:uiPriority w:val="99"/>
    <w:semiHidden/>
    <w:unhideWhenUsed/>
    <w:rsid w:val="00094E8C"/>
    <w:pPr>
      <w:spacing w:after="15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94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E8C"/>
    <w:rPr>
      <w:rFonts w:ascii="Tahoma" w:hAnsi="Tahoma" w:cs="Tahoma"/>
      <w:sz w:val="16"/>
      <w:szCs w:val="16"/>
    </w:rPr>
  </w:style>
  <w:style w:type="paragraph" w:styleId="Header">
    <w:name w:val="header"/>
    <w:basedOn w:val="Normal"/>
    <w:link w:val="HeaderChar"/>
    <w:uiPriority w:val="99"/>
    <w:unhideWhenUsed/>
    <w:rsid w:val="00094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E8C"/>
  </w:style>
  <w:style w:type="paragraph" w:styleId="Footer">
    <w:name w:val="footer"/>
    <w:basedOn w:val="Normal"/>
    <w:link w:val="FooterChar"/>
    <w:uiPriority w:val="99"/>
    <w:unhideWhenUsed/>
    <w:rsid w:val="00094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E8C"/>
  </w:style>
  <w:style w:type="character" w:styleId="Hyperlink">
    <w:name w:val="Hyperlink"/>
    <w:basedOn w:val="DefaultParagraphFont"/>
    <w:uiPriority w:val="99"/>
    <w:unhideWhenUsed/>
    <w:rsid w:val="004D69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r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Max Levine</cp:lastModifiedBy>
  <cp:revision>4</cp:revision>
  <dcterms:created xsi:type="dcterms:W3CDTF">2018-06-26T16:52:00Z</dcterms:created>
  <dcterms:modified xsi:type="dcterms:W3CDTF">2025-02-10T18:57:00Z</dcterms:modified>
</cp:coreProperties>
</file>